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Austin Erica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COMPX INTERNATIONAL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CIX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5430 LBJ FREEWAY</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1700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75240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83"/>
        <w:spacing w:after="0"/>
        <w:rPr>
          <w:sz w:val="20"/>
          <w:szCs w:val="20"/>
          <w:color w:val="auto"/>
        </w:rPr>
      </w:pPr>
      <w:r>
        <w:rPr>
          <w:rFonts w:ascii="Times New Roman" w:cs="Times New Roman" w:eastAsia="Times New Roman" w:hAnsi="Times New Roman"/>
          <w:sz w:val="20"/>
          <w:szCs w:val="20"/>
          <w:color w:val="0000FF"/>
        </w:rPr>
        <w:t>Senior VP, Employee Benefits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6"/>
              </w:rPr>
              <w:t>Jane R. Grimm, Attorney-</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in-Fact for Erica A.</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05/21/2025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tcBorders>
              <w:top w:val="single" w:sz="8" w:color="auto"/>
              <w:bottom w:val="single" w:sz="8" w:color="auto"/>
            </w:tcBorders>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9"/>
              </w:rPr>
              <w:t>Austin, Senior VP,</w:t>
            </w:r>
          </w:p>
        </w:tc>
        <w:tc>
          <w:tcPr>
            <w:tcW w:w="6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Employee Benefits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5"/>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5"/>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 FOR EXECUTING FORMS 3, 4 AND 5</w:t>
      </w:r>
    </w:p>
    <w:p>
      <w:pPr>
        <w:spacing w:after="0" w:line="224" w:lineRule="exact"/>
        <w:rPr>
          <w:sz w:val="20"/>
          <w:szCs w:val="20"/>
          <w:color w:val="auto"/>
        </w:rPr>
      </w:pPr>
    </w:p>
    <w:p>
      <w:pPr>
        <w:ind w:right="1079" w:firstLine="937"/>
        <w:spacing w:after="0" w:line="339" w:lineRule="auto"/>
        <w:rPr>
          <w:sz w:val="20"/>
          <w:szCs w:val="20"/>
          <w:color w:val="auto"/>
        </w:rPr>
      </w:pPr>
      <w:r>
        <w:rPr>
          <w:rFonts w:ascii="Courier New" w:cs="Courier New" w:eastAsia="Courier New" w:hAnsi="Courier New"/>
          <w:sz w:val="18"/>
          <w:szCs w:val="18"/>
          <w:color w:val="auto"/>
        </w:rPr>
        <w:t>Know all by these present, that the undersigned hereby constitutes and appoints each of Andrew B. Nace, Jane R. Grimm, Alexis A. Thomason and M. Paige Savage signing singly, his/her true and lawful attorney-in-fact to:</w:t>
      </w:r>
    </w:p>
    <w:p>
      <w:pPr>
        <w:spacing w:after="0" w:line="36" w:lineRule="exact"/>
        <w:rPr>
          <w:sz w:val="20"/>
          <w:szCs w:val="20"/>
          <w:color w:val="auto"/>
        </w:rPr>
      </w:pPr>
    </w:p>
    <w:p>
      <w:pPr>
        <w:ind w:right="1899"/>
        <w:spacing w:after="0" w:line="279"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CompX International Inc. (the "Company"), Forms 3, 4 and 5 in accordance with Section 16(a)</w:t>
      </w:r>
    </w:p>
    <w:p>
      <w:pPr>
        <w:ind w:right="1079"/>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 (the "Act") and the rules thereunder, and any other forms or reports the undersigned may be required to file</w:t>
      </w:r>
    </w:p>
    <w:p>
      <w:pPr>
        <w:spacing w:after="0" w:line="1" w:lineRule="exact"/>
        <w:rPr>
          <w:rFonts w:ascii="Courier New" w:cs="Courier New" w:eastAsia="Courier New" w:hAnsi="Courier New"/>
          <w:sz w:val="18"/>
          <w:szCs w:val="18"/>
          <w:color w:val="auto"/>
        </w:rPr>
      </w:pPr>
    </w:p>
    <w:p>
      <w:pPr>
        <w:ind w:right="2599"/>
        <w:spacing w:after="0" w:line="310"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connection with the undersigned's ownership, acquisition, or disposition of securities of the Company;</w:t>
      </w:r>
    </w:p>
    <w:p>
      <w:pPr>
        <w:spacing w:after="0" w:line="54" w:lineRule="exact"/>
        <w:rPr>
          <w:rFonts w:ascii="Courier New" w:cs="Courier New" w:eastAsia="Courier New" w:hAnsi="Courier New"/>
          <w:sz w:val="18"/>
          <w:szCs w:val="18"/>
          <w:color w:val="auto"/>
        </w:rPr>
      </w:pPr>
    </w:p>
    <w:p>
      <w:pPr>
        <w:ind w:right="1659"/>
        <w:spacing w:after="0" w:line="265"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the execution of any such Forms 3, 4 or 5 or other form or report, and the timely filing of such form or report with the United States Securities and Exchange Commission and any other authority; and</w:t>
      </w:r>
    </w:p>
    <w:p>
      <w:pPr>
        <w:spacing w:after="0" w:line="99" w:lineRule="exact"/>
        <w:rPr>
          <w:rFonts w:ascii="Courier New" w:cs="Courier New" w:eastAsia="Courier New" w:hAnsi="Courier New"/>
          <w:sz w:val="20"/>
          <w:szCs w:val="20"/>
          <w:color w:val="auto"/>
        </w:rPr>
      </w:pPr>
    </w:p>
    <w:p>
      <w:pPr>
        <w:ind w:left="360" w:hanging="360"/>
        <w:spacing w:after="0"/>
        <w:tabs>
          <w:tab w:leader="none" w:pos="3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w:t>
      </w:r>
    </w:p>
    <w:p>
      <w:pPr>
        <w:spacing w:after="0" w:line="34" w:lineRule="exact"/>
        <w:rPr>
          <w:rFonts w:ascii="Courier New" w:cs="Courier New" w:eastAsia="Courier New" w:hAnsi="Courier New"/>
          <w:sz w:val="20"/>
          <w:szCs w:val="20"/>
          <w:color w:val="auto"/>
        </w:rPr>
      </w:pPr>
    </w:p>
    <w:p>
      <w:pPr>
        <w:ind w:right="143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foregoing that in the opinion of such attorney-in-fact, may be of benefit to, in the best interest of, or legally required by, the undersigned, it being understood that the documents executed by such attorney-in-fact</w:t>
      </w:r>
    </w:p>
    <w:p>
      <w:pPr>
        <w:spacing w:after="0" w:line="2" w:lineRule="exact"/>
        <w:rPr>
          <w:rFonts w:ascii="Courier New" w:cs="Courier New" w:eastAsia="Courier New" w:hAnsi="Courier New"/>
          <w:sz w:val="20"/>
          <w:szCs w:val="20"/>
          <w:color w:val="auto"/>
        </w:rPr>
      </w:pPr>
    </w:p>
    <w:p>
      <w:pPr>
        <w:ind w:right="1899"/>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on behalf of the undersigned pursuant to this Power of Attorney shall be in such form and shall contain such terms and conditions as such attorney-in-fact may approve in his/her discretion.</w:t>
      </w:r>
    </w:p>
    <w:p>
      <w:pPr>
        <w:spacing w:after="0" w:line="88" w:lineRule="exact"/>
        <w:rPr>
          <w:sz w:val="20"/>
          <w:szCs w:val="20"/>
          <w:color w:val="auto"/>
        </w:rPr>
      </w:pPr>
    </w:p>
    <w:p>
      <w:pPr>
        <w:ind w:right="1079" w:firstLine="937"/>
        <w:spacing w:after="0" w:line="275"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w:t>
      </w:r>
    </w:p>
    <w:p>
      <w:pPr>
        <w:spacing w:after="0" w:line="2" w:lineRule="exact"/>
        <w:rPr>
          <w:sz w:val="20"/>
          <w:szCs w:val="20"/>
          <w:color w:val="auto"/>
        </w:rPr>
      </w:pPr>
    </w:p>
    <w:p>
      <w:pPr>
        <w:ind w:right="1199"/>
        <w:spacing w:after="0" w:line="280" w:lineRule="auto"/>
        <w:rPr>
          <w:sz w:val="20"/>
          <w:szCs w:val="20"/>
          <w:color w:val="auto"/>
        </w:rPr>
      </w:pPr>
      <w:r>
        <w:rPr>
          <w:rFonts w:ascii="Courier New" w:cs="Courier New" w:eastAsia="Courier New" w:hAnsi="Courier New"/>
          <w:sz w:val="18"/>
          <w:szCs w:val="18"/>
          <w:color w:val="auto"/>
        </w:rPr>
        <w:t>as the undersigned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Act.</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EXECUTED as of this 21st day of May, 2025.</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Erica A. Austin Signature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Erica A. Austin Printed Name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75640" TargetMode="External"/><Relationship Id="rId11" Type="http://schemas.openxmlformats.org/officeDocument/2006/relationships/hyperlink" Target="http://www.sec.gov/cgi-bin/browse-edgar?action=getcompany&amp;CIK=0001049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2025-05-21T14:43:29Z</dcterms:created>
  <dcterms:modified xsi:type="dcterms:W3CDTF">2025-05-21T14:43:29Z</dcterms:modified>
</cp:coreProperties>
</file>