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Herrington Terri</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03/19/2018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COMPX INTERNATIONAL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CIX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860" w:type="dxa"/>
            <w:vAlign w:val="bottom"/>
          </w:tcPr>
          <w:p>
            <w:pPr>
              <w:ind w:left="100"/>
              <w:spacing w:after="0"/>
              <w:rPr>
                <w:sz w:val="20"/>
                <w:szCs w:val="20"/>
                <w:color w:val="auto"/>
              </w:rPr>
            </w:pPr>
            <w:r>
              <w:rPr>
                <w:rFonts w:ascii="Arial" w:cs="Arial" w:eastAsia="Arial" w:hAnsi="Arial"/>
                <w:sz w:val="14"/>
                <w:szCs w:val="14"/>
                <w:color w:val="auto"/>
              </w:rPr>
              <w:t>(First)</w:t>
            </w:r>
          </w:p>
        </w:tc>
        <w:tc>
          <w:tcPr>
            <w:tcW w:w="1360" w:type="dxa"/>
            <w:vAlign w:val="bottom"/>
          </w:tcPr>
          <w:p>
            <w:pPr>
              <w:ind w:left="3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0000FF"/>
              </w:rPr>
              <w:t>5430 LBJ FREEWAY</w:t>
            </w:r>
          </w:p>
        </w:tc>
        <w:tc>
          <w:tcPr>
            <w:tcW w:w="13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w w:val="99"/>
              </w:rPr>
              <w:t>SUITE 1700</w:t>
            </w:r>
          </w:p>
        </w:tc>
        <w:tc>
          <w:tcPr>
            <w:tcW w:w="8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DALLAS</w:t>
            </w:r>
          </w:p>
        </w:tc>
        <w:tc>
          <w:tcPr>
            <w:tcW w:w="860" w:type="dxa"/>
            <w:vAlign w:val="bottom"/>
          </w:tcPr>
          <w:p>
            <w:pPr>
              <w:ind w:left="100"/>
              <w:spacing w:after="0"/>
              <w:rPr>
                <w:sz w:val="20"/>
                <w:szCs w:val="20"/>
                <w:color w:val="auto"/>
              </w:rPr>
            </w:pPr>
            <w:r>
              <w:rPr>
                <w:rFonts w:ascii="Arial" w:cs="Arial" w:eastAsia="Arial" w:hAnsi="Arial"/>
                <w:sz w:val="18"/>
                <w:szCs w:val="18"/>
                <w:color w:val="0000FF"/>
              </w:rPr>
              <w:t>TX</w:t>
            </w:r>
          </w:p>
        </w:tc>
        <w:tc>
          <w:tcPr>
            <w:tcW w:w="1360" w:type="dxa"/>
            <w:vAlign w:val="bottom"/>
          </w:tcPr>
          <w:p>
            <w:pPr>
              <w:ind w:left="320"/>
              <w:spacing w:after="0"/>
              <w:rPr>
                <w:sz w:val="20"/>
                <w:szCs w:val="20"/>
                <w:color w:val="auto"/>
              </w:rPr>
            </w:pPr>
            <w:r>
              <w:rPr>
                <w:rFonts w:ascii="Arial" w:cs="Arial" w:eastAsia="Arial" w:hAnsi="Arial"/>
                <w:sz w:val="18"/>
                <w:szCs w:val="18"/>
                <w:color w:val="0000FF"/>
              </w:rPr>
              <w:t>75240</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40" w:type="dxa"/>
            <w:vAlign w:val="bottom"/>
            <w:gridSpan w:val="3"/>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2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3"/>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40" w:type="dxa"/>
            <w:vAlign w:val="bottom"/>
            <w:gridSpan w:val="3"/>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2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80" w:type="dxa"/>
            <w:vAlign w:val="bottom"/>
            <w:gridSpan w:val="4"/>
          </w:tcPr>
          <w:p>
            <w:pPr>
              <w:spacing w:after="0"/>
              <w:rPr>
                <w:sz w:val="20"/>
                <w:szCs w:val="20"/>
                <w:color w:val="auto"/>
              </w:rPr>
            </w:pPr>
            <w:r>
              <w:rPr>
                <w:rFonts w:ascii="Arial" w:cs="Arial" w:eastAsia="Arial" w:hAnsi="Arial"/>
                <w:sz w:val="18"/>
                <w:szCs w:val="18"/>
                <w:color w:val="0000FF"/>
                <w:w w:val="91"/>
              </w:rPr>
              <w:t>Jane R. Grimm, Attorney-in-</w:t>
            </w:r>
          </w:p>
        </w:tc>
        <w:tc>
          <w:tcPr>
            <w:tcW w:w="2480" w:type="dxa"/>
            <w:vAlign w:val="bottom"/>
            <w:gridSpan w:val="4"/>
            <w:vMerge w:val="restart"/>
          </w:tcPr>
          <w:p>
            <w:pPr>
              <w:ind w:left="220"/>
              <w:spacing w:after="0"/>
              <w:rPr>
                <w:sz w:val="20"/>
                <w:szCs w:val="20"/>
                <w:color w:val="auto"/>
              </w:rPr>
            </w:pPr>
            <w:r>
              <w:rPr>
                <w:rFonts w:ascii="Arial" w:cs="Arial" w:eastAsia="Arial" w:hAnsi="Arial"/>
                <w:sz w:val="18"/>
                <w:szCs w:val="18"/>
                <w:color w:val="0000FF"/>
              </w:rPr>
              <w:t>03/26/2018</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40" w:type="dxa"/>
            <w:vAlign w:val="bottom"/>
            <w:tcBorders>
              <w:top w:val="single" w:sz="8" w:color="auto"/>
            </w:tcBorders>
            <w:gridSpan w:val="3"/>
            <w:vMerge w:val="restart"/>
          </w:tcPr>
          <w:p>
            <w:pPr>
              <w:spacing w:after="0" w:line="196" w:lineRule="exact"/>
              <w:rPr>
                <w:sz w:val="20"/>
                <w:szCs w:val="20"/>
                <w:color w:val="auto"/>
              </w:rPr>
            </w:pPr>
            <w:r>
              <w:rPr>
                <w:rFonts w:ascii="Arial" w:cs="Arial" w:eastAsia="Arial" w:hAnsi="Arial"/>
                <w:sz w:val="18"/>
                <w:szCs w:val="18"/>
                <w:color w:val="0000FF"/>
                <w:w w:val="95"/>
              </w:rPr>
              <w:t>fact for, Terri L. Herrington</w:t>
            </w:r>
          </w:p>
        </w:tc>
        <w:tc>
          <w:tcPr>
            <w:tcW w:w="40" w:type="dxa"/>
            <w:vAlign w:val="bottom"/>
            <w:vMerge w:val="restart"/>
          </w:tcPr>
          <w:p>
            <w:pPr>
              <w:spacing w:after="0"/>
              <w:rPr>
                <w:sz w:val="7"/>
                <w:szCs w:val="7"/>
                <w:color w:val="auto"/>
              </w:rPr>
            </w:pPr>
          </w:p>
        </w:tc>
        <w:tc>
          <w:tcPr>
            <w:tcW w:w="24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40" w:type="dxa"/>
            <w:vAlign w:val="bottom"/>
            <w:tcBorders>
              <w:top w:val="single" w:sz="8" w:color="auto"/>
            </w:tcBorders>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4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8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 FOR EXECUTING FORMS 3 4 AND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Know all by these present, that the undersigned hereby constitutes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appoints each of Andrew B. Nace, Jane R. Grimm, M. Paige Savage,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Clarence B. Brown, signing singly, his/her true and lawful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in-fact to: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619" w:firstLine="8"/>
        <w:spacing w:after="0" w:line="473"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Forms 3, 4 and 5 in accordance with Section 16(a) of the Securities Exchange Act of 1934, as amended (the "Act"), and the rules thereunder;</w:t>
      </w:r>
    </w:p>
    <w:p>
      <w:pPr>
        <w:spacing w:after="0" w:line="200" w:lineRule="exact"/>
        <w:rPr>
          <w:rFonts w:ascii="Courier New" w:cs="Courier New" w:eastAsia="Courier New" w:hAnsi="Courier New"/>
          <w:sz w:val="18"/>
          <w:szCs w:val="18"/>
          <w:color w:val="auto"/>
        </w:rPr>
      </w:pPr>
    </w:p>
    <w:p>
      <w:pPr>
        <w:spacing w:after="0" w:line="215" w:lineRule="exact"/>
        <w:rPr>
          <w:rFonts w:ascii="Courier New" w:cs="Courier New" w:eastAsia="Courier New" w:hAnsi="Courier New"/>
          <w:sz w:val="18"/>
          <w:szCs w:val="18"/>
          <w:color w:val="auto"/>
        </w:rPr>
      </w:pPr>
    </w:p>
    <w:p>
      <w:pPr>
        <w:ind w:right="2199" w:firstLine="8"/>
        <w:spacing w:after="0" w:line="474"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 on behalf of the undersigned that may be necessary or desirable to complete the execution of any such Forms 3, 4 or 5 and the timely filing of such form with the United States Securities and Exchange Commission and any other authority; and</w:t>
      </w:r>
    </w:p>
    <w:p>
      <w:pPr>
        <w:spacing w:after="0" w:line="200" w:lineRule="exact"/>
        <w:rPr>
          <w:rFonts w:ascii="Courier New" w:cs="Courier New" w:eastAsia="Courier New" w:hAnsi="Courier New"/>
          <w:sz w:val="18"/>
          <w:szCs w:val="18"/>
          <w:color w:val="auto"/>
        </w:rPr>
      </w:pPr>
    </w:p>
    <w:p>
      <w:pPr>
        <w:spacing w:after="0" w:line="214" w:lineRule="exact"/>
        <w:rPr>
          <w:rFonts w:ascii="Courier New" w:cs="Courier New" w:eastAsia="Courier New" w:hAnsi="Courier New"/>
          <w:sz w:val="18"/>
          <w:szCs w:val="18"/>
          <w:color w:val="auto"/>
        </w:rPr>
      </w:pPr>
    </w:p>
    <w:p>
      <w:pPr>
        <w:ind w:right="2519" w:firstLine="8"/>
        <w:spacing w:after="0" w:line="47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his/her discretion.</w:t>
      </w:r>
    </w:p>
    <w:p>
      <w:pPr>
        <w:spacing w:after="0" w:line="200" w:lineRule="exact"/>
        <w:rPr>
          <w:sz w:val="20"/>
          <w:szCs w:val="20"/>
          <w:color w:val="auto"/>
        </w:rPr>
      </w:pPr>
    </w:p>
    <w:p>
      <w:pPr>
        <w:spacing w:after="0" w:line="216" w:lineRule="exact"/>
        <w:rPr>
          <w:sz w:val="20"/>
          <w:szCs w:val="20"/>
          <w:color w:val="auto"/>
        </w:rPr>
      </w:pPr>
    </w:p>
    <w:p>
      <w:pPr>
        <w:ind w:right="2519" w:firstLine="105"/>
        <w:spacing w:after="0" w:line="541"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his/her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EXECUTED as of this 26th day of March, 2018.</w:t>
      </w:r>
    </w:p>
    <w:p>
      <w:pPr>
        <w:sectPr>
          <w:pgSz w:w="11900" w:h="16838" w:orient="portrait"/>
          <w:cols w:equalWidth="0" w:num="1">
            <w:col w:w="10219"/>
          </w:cols>
          <w:pgMar w:left="240" w:top="136" w:right="1440" w:bottom="132"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/s/ Terri L. Herrington Signature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Terri L. Herrington Printed Name</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18432" TargetMode="External"/><Relationship Id="rId12" Type="http://schemas.openxmlformats.org/officeDocument/2006/relationships/hyperlink" Target="http://www.sec.gov/cgi-bin/browse-edgar?action=getcompany&amp;CIK=00010496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2019-12-03T23:35:36Z</dcterms:created>
  <dcterms:modified xsi:type="dcterms:W3CDTF">2019-12-03T23:35:36Z</dcterms:modified>
</cp:coreProperties>
</file>