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pPr>
      <w:hyperlink w:anchor="TOC">
        <w:bookmarkStart w:id="0" w:name="cix-20260930x10q.htm"/>
        <w:bookmarkStart w:id="1" w:name="kscix2026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pPr>
      <w:r>
        <w:t>​</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32"/>
        </w:rPr>
      </w:pPr>
      <w:bookmarkStart w:id="2" w:name="_04646d43_9b8f_41fe_a98f_d13ac8be5642"/>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pPr>
      <w:r>
        <w:rPr>
          <w:caps w:val="false"/>
          <w:smallCaps w:val="false"/>
        </w:rPr>
        <w:t>☒</w:t>
      </w:r>
      <w:r>
        <w:rPr>
          <w:rFonts w:ascii="Times New Roman;Times;serif" w:hAnsi="Times New Roman;Times;serif"/>
          <w:b/>
          <w:sz w:val="24"/>
        </w:rPr>
        <w:t>QUARTERLY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quarter ended September 30, 2026</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pPr>
      <w:r>
        <w:rPr>
          <w:caps w:val="false"/>
          <w:smallCaps w:val="false"/>
        </w:rPr>
        <w:t>☐</w:t>
      </w:r>
      <w:r>
        <w:rPr>
          <w:rFonts w:ascii="Times New Roman;Times;serif" w:hAnsi="Times New Roman;Times;serif"/>
          <w:b/>
          <w:sz w:val="24"/>
        </w:rPr>
        <w:t xml:space="preserve">TRANSITION REPORT PURSUANT TO SECTION 13 OR 15(d) OF </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 to _________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80"/>
        <w:ind w:left="0" w:right="0" w:hanging="0"/>
        <w:jc w:val="center"/>
        <w:rPr>
          <w:rFonts w:ascii="Times New Roman;Times;serif" w:hAnsi="Times New Roman;Times;serif"/>
          <w:sz w:val="40"/>
        </w:rPr>
      </w:pPr>
      <w:r>
        <w:rPr>
          <w:rFonts w:ascii="Times New Roman;Times;serif" w:hAnsi="Times New Roman;Times;serif"/>
          <w:b/>
          <w:sz w:val="40"/>
        </w:rPr>
        <w:t>COMPX INTERNATIONAL INC.</w:t>
      </w:r>
      <w:r>
        <w:rPr>
          <w:rFonts w:ascii="Times New Roman;Times;serif" w:hAnsi="Times New Roman;Times;serif"/>
          <w:sz w:val="4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3" w:name="Tc_MLD2pU5N-EawmA2FQKev3A_2_2"/>
      <w:bookmarkStart w:id="4" w:name="Tc_24ptSS6rdku-C2Tikp262w_2_0"/>
      <w:bookmarkStart w:id="5" w:name="_a40d4d57_0eb2_4f36_a2f1_bba16ad752a1"/>
      <w:bookmarkStart w:id="6" w:name="Tc_MLD2pU5N-EawmA2FQKev3A_2_2"/>
      <w:bookmarkStart w:id="7" w:name="Tc_24ptSS6rdku-C2Tikp262w_2_0"/>
      <w:bookmarkStart w:id="8" w:name="_a40d4d57_0eb2_4f36_a2f1_bba16ad752a1"/>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c>
          <w:tcPr>
            <w:tcW w:w="27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681" w:type="dxa"/>
            <w:tcBorders/>
            <w:vAlign w:val="center"/>
          </w:tcPr>
          <w:p>
            <w:pPr>
              <w:pStyle w:val="TableContents"/>
              <w:bidi w:val="0"/>
              <w:spacing w:before="0" w:after="0"/>
              <w:ind w:left="0" w:right="0" w:hanging="0"/>
              <w:jc w:val="left"/>
            </w:pPr>
            <w:r>
              <w:t>​</w:t>
            </w:r>
          </w:p>
        </w:tc>
      </w:tr>
      <w:tr>
        <w:tc>
          <w:tcPr>
            <w:tcW w:w="274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46" w:type="dxa"/>
            <w:tcBorders/>
            <w:vAlign w:val="center"/>
          </w:tcPr>
          <w:p>
            <w:pPr>
              <w:pStyle w:val="TableContents"/>
              <w:bidi w:val="0"/>
              <w:spacing w:before="0" w:after="0"/>
              <w:ind w:left="0" w:right="0" w:hanging="0"/>
              <w:jc w:val="left"/>
            </w:pPr>
            <w: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57-0981653</w:t>
            </w:r>
          </w:p>
        </w:tc>
      </w:tr>
      <w:t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(State or other jurisdiction of </w:t>
              <w:br/>
              <w:t>incorporation or organization)</w:t>
            </w:r>
          </w:p>
        </w:tc>
        <w:tc>
          <w:tcPr>
            <w:tcW w:w="346" w:type="dxa"/>
            <w:tcBorders/>
            <w:vAlign w:val="center"/>
          </w:tcPr>
          <w:p>
            <w:pPr>
              <w:pStyle w:val="TableContents"/>
              <w:bidi w:val="0"/>
              <w:spacing w:before="0" w:after="240"/>
              <w:ind w:left="0" w:right="0" w:hanging="0"/>
              <w:jc w:val="left"/>
            </w:pPr>
            <w: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10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448-1400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9" w:name="Tc_1SdCzNqBFEuAIvexSLSu7w_1_4"/>
      <w:bookmarkStart w:id="10" w:name="Tc_P2hMigr-YESiYFdFfAZn4g_1_2"/>
      <w:bookmarkStart w:id="11" w:name="Tc_q6rOcj7z-0OTb3lNgdDmTw_1_0"/>
      <w:bookmarkStart w:id="12" w:name="_ddacf02a_c048_46db_91e7_8b7b902951e5"/>
      <w:bookmarkStart w:id="13" w:name="Tc_1SdCzNqBFEuAIvexSLSu7w_1_4"/>
      <w:bookmarkStart w:id="14" w:name="Tc_P2hMigr-YESiYFdFfAZn4g_1_2"/>
      <w:bookmarkStart w:id="15" w:name="Tc_q6rOcj7z-0OTb3lNgdDmTw_1_0"/>
      <w:bookmarkStart w:id="16" w:name="_ddacf02a_c048_46db_91e7_8b7b902951e5"/>
      <w:bookmarkEnd w:id="13"/>
      <w:bookmarkEnd w:id="14"/>
      <w:bookmarkEnd w:id="15"/>
      <w:bookmarkEnd w:id="16"/>
    </w:p>
    <w:tbl>
      <w:tblPr>
        <w:tblW w:w="7505" w:type="dxa"/>
        <w:jc w:val="left"/>
        <w:tblInd w:w="0" w:type="dxa"/>
        <w:tblLayout w:type="fixed"/>
        <w:tblCellMar>
          <w:top w:w="0" w:type="dxa"/>
          <w:left w:w="0" w:type="dxa"/>
          <w:bottom w:w="0" w:type="dxa"/>
          <w:right w:w="0" w:type="dxa"/>
        </w:tblCellMar>
      </w:tblPr>
      <w:tblGrid>
        <w:gridCol w:w="1771"/>
        <w:gridCol w:w="346"/>
        <w:gridCol w:w="1561"/>
        <w:gridCol w:w="346"/>
        <w:gridCol w:w="3481"/>
      </w:tblGrid>
      <w:t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pPr>
            <w: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pPr>
            <w: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c>
          <w:tcPr>
            <w:tcW w:w="17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w:t>
            </w:r>
          </w:p>
        </w:tc>
        <w:tc>
          <w:tcPr>
            <w:tcW w:w="346" w:type="dxa"/>
            <w:tcBorders/>
            <w:vAlign w:val="center"/>
          </w:tcPr>
          <w:p>
            <w:pPr>
              <w:pStyle w:val="TableContents"/>
              <w:bidi w:val="0"/>
              <w:spacing w:before="0" w:after="240"/>
              <w:ind w:left="0" w:right="0" w:hanging="0"/>
              <w:jc w:val="left"/>
            </w:pPr>
            <w: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CIX</w:t>
            </w:r>
          </w:p>
        </w:tc>
        <w:tc>
          <w:tcPr>
            <w:tcW w:w="346" w:type="dxa"/>
            <w:tcBorders/>
            <w:vAlign w:val="center"/>
          </w:tcPr>
          <w:p>
            <w:pPr>
              <w:pStyle w:val="TableContents"/>
              <w:bidi w:val="0"/>
              <w:spacing w:before="0" w:after="240"/>
              <w:ind w:left="0" w:right="0" w:hanging="0"/>
              <w:jc w:val="left"/>
            </w:pPr>
            <w: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NYSE American</w:t>
            </w:r>
          </w:p>
        </w:tc>
      </w:tr>
    </w:tbl>
    <w:p>
      <w:pPr>
        <w:pStyle w:val="TextBody"/>
        <w:bidi w:val="0"/>
        <w:spacing w:before="0" w:after="0"/>
        <w:ind w:left="0" w:right="0" w:hanging="0"/>
        <w:jc w:val="left"/>
      </w:pPr>
      <w: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3HR_Xy3s10yUjuV348RhrA_3_0"/>
      <w:bookmarkStart w:id="18" w:name="Tc_9yDmKmZ3skmZMkaj5Kr4aQ_2_2"/>
      <w:bookmarkStart w:id="19" w:name="Tc_zFZ0y5MVg0yR1aXKRhBynA_2_1"/>
      <w:bookmarkStart w:id="20" w:name="Tc_y1N0wIoeW0uaabEZ1vQdjw_2_0"/>
      <w:bookmarkStart w:id="21" w:name="Tc_hsLnzZunp0uq3Qq7TwUWgQ_1_3"/>
      <w:bookmarkStart w:id="22" w:name="Tc_OVzYu0hUN0ebN0YeAMPuiQ_1_2"/>
      <w:bookmarkStart w:id="23" w:name="Tc_jR-igYicLkajDveXg969gg_1_1"/>
      <w:bookmarkStart w:id="24" w:name="Tc_HW2JWudh_0S90B3JPk68SA_1_0"/>
      <w:bookmarkStart w:id="25" w:name="_7b004ce5_21ad_4ec9_aae1_43d24f130c2c"/>
      <w:bookmarkStart w:id="26" w:name="Tc_3HR_Xy3s10yUjuV348RhrA_3_0"/>
      <w:bookmarkStart w:id="27" w:name="Tc_9yDmKmZ3skmZMkaj5Kr4aQ_2_2"/>
      <w:bookmarkStart w:id="28" w:name="Tc_zFZ0y5MVg0yR1aXKRhBynA_2_1"/>
      <w:bookmarkStart w:id="29" w:name="Tc_y1N0wIoeW0uaabEZ1vQdjw_2_0"/>
      <w:bookmarkStart w:id="30" w:name="Tc_hsLnzZunp0uq3Qq7TwUWgQ_1_3"/>
      <w:bookmarkStart w:id="31" w:name="Tc_OVzYu0hUN0ebN0YeAMPuiQ_1_2"/>
      <w:bookmarkStart w:id="32" w:name="Tc_jR-igYicLkajDveXg969gg_1_1"/>
      <w:bookmarkStart w:id="33" w:name="Tc_HW2JWudh_0S90B3JPk68SA_1_0"/>
      <w:bookmarkStart w:id="34" w:name="_7b004ce5_21ad_4ec9_aae1_43d24f130c2c"/>
      <w:bookmarkEnd w:id="26"/>
      <w:bookmarkEnd w:id="27"/>
      <w:bookmarkEnd w:id="28"/>
      <w:bookmarkEnd w:id="29"/>
      <w:bookmarkEnd w:id="30"/>
      <w:bookmarkEnd w:id="31"/>
      <w:bookmarkEnd w:id="32"/>
      <w:bookmarkEnd w:id="33"/>
      <w:bookmarkEnd w:id="34"/>
    </w:p>
    <w:tbl>
      <w:tblPr>
        <w:tblW w:w="5839" w:type="dxa"/>
        <w:jc w:val="left"/>
        <w:tblInd w:w="0" w:type="dxa"/>
        <w:tblLayout w:type="fixed"/>
        <w:tblCellMar>
          <w:top w:w="0" w:type="dxa"/>
          <w:left w:w="0" w:type="dxa"/>
          <w:bottom w:w="0" w:type="dxa"/>
          <w:right w:w="0" w:type="dxa"/>
        </w:tblCellMar>
      </w:tblPr>
      <w:tblGrid>
        <w:gridCol w:w="2536"/>
        <w:gridCol w:w="316"/>
        <w:gridCol w:w="2626"/>
        <w:gridCol w:w="361"/>
      </w:tblGrid>
      <w:t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10360" cy="175260"/>
                      <wp:effectExtent l="0" t="0" r="0" b="0"/>
                      <wp:wrapNone/>
                      <wp:docPr id="1" name="Frame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67510" cy="175260"/>
                      <wp:effectExtent l="0" t="0" r="0" b="0"/>
                      <wp:wrapNone/>
                      <wp:docPr id="3" name="Frame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Large accelerated filer </w:t>
            </w:r>
          </w:p>
        </w:tc>
        <w:tc>
          <w:tcPr>
            <w:tcW w:w="316" w:type="dxa"/>
            <w:tcBorders/>
            <w:vAlign w:val="center"/>
          </w:tcPr>
          <w:p>
            <w:pPr>
              <w:pStyle w:val="TableContents"/>
              <w:bidi w:val="0"/>
              <w:spacing w:before="0" w:after="0"/>
              <w:ind w:left="0" w:right="0" w:hanging="0"/>
              <w:jc w:val="both"/>
            </w:pPr>
            <w:r>
              <w:t>☐</w:t>
            </w:r>
          </w:p>
        </w:tc>
        <w:tc>
          <w:tcPr>
            <w:tcW w:w="26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pPr>
            <w:r>
              <w:t>☐</w:t>
            </w:r>
          </w:p>
        </w:tc>
      </w:tr>
      <w:tr>
        <w:tc>
          <w:tcPr>
            <w:tcW w:w="25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pPr>
            <w:r>
              <w:t>☒</w:t>
            </w:r>
          </w:p>
        </w:tc>
        <w:tc>
          <w:tcPr>
            <w:tcW w:w="2626" w:type="dxa"/>
            <w:tcBorders/>
            <w:vAlign w:val="center"/>
          </w:tcPr>
          <w:p>
            <w:pPr>
              <w:pStyle w:val="TableContents"/>
              <w:bidi w:val="0"/>
              <w:spacing w:before="0" w:after="0"/>
              <w:ind w:left="0" w:right="0" w:hanging="0"/>
              <w:jc w:val="right"/>
            </w:pPr>
            <w:r>
              <w:t>  ​</w:t>
            </w: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pPr>
            <w:r>
              <w:t>☐</w:t>
            </w:r>
          </w:p>
        </w:tc>
      </w:tr>
      <w:t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pPr>
            <w:r>
              <w:t>☐</w:t>
            </w:r>
          </w:p>
        </w:tc>
        <w:tc>
          <w:tcPr>
            <w:tcW w:w="2626" w:type="dxa"/>
            <w:tcBorders/>
            <w:vAlign w:val="center"/>
          </w:tcPr>
          <w:p>
            <w:pPr>
              <w:pStyle w:val="TableContents"/>
              <w:bidi w:val="0"/>
              <w:spacing w:before="0" w:after="240"/>
              <w:ind w:left="0" w:right="0" w:hanging="0"/>
              <w:jc w:val="right"/>
            </w:pPr>
            <w:r>
              <w:t>​</w:t>
            </w:r>
          </w:p>
        </w:tc>
        <w:tc>
          <w:tcPr>
            <w:tcW w:w="361" w:type="dxa"/>
            <w:tcBorders/>
            <w:vAlign w:val="center"/>
          </w:tcPr>
          <w:p>
            <w:pPr>
              <w:pStyle w:val="TableContents"/>
              <w:bidi w:val="0"/>
              <w:spacing w:before="0" w:after="240"/>
              <w:ind w:left="0" w:right="0" w:hanging="0"/>
              <w:jc w:val="right"/>
            </w:pPr>
            <w:r>
              <w:t>​</w:t>
            </w:r>
          </w:p>
        </w:tc>
      </w:tr>
    </w:tbl>
    <w:p>
      <w:pPr>
        <w:pStyle w:val="TextBody"/>
        <w:bidi w:val="0"/>
        <w:spacing w:before="0" w:after="240"/>
        <w:ind w:left="0" w:right="0" w:hanging="0"/>
        <w:jc w:val="both"/>
      </w:pPr>
      <w: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As of October 30, 2026, the registrant had 12,336,657</w:t>
      </w:r>
      <w:r>
        <w:rPr>
          <w:rFonts w:ascii="Times New Roman;Times;serif" w:hAnsi="Times New Roman;Times;serif"/>
          <w:sz w:val="18"/>
        </w:rPr>
        <w:t xml:space="preserve"> </w:t>
      </w:r>
      <w:r>
        <w:rPr>
          <w:rFonts w:ascii="Times New Roman;Times;serif" w:hAnsi="Times New Roman;Times;serif"/>
          <w:b/>
          <w:sz w:val="18"/>
        </w:rPr>
        <w:t>shares of Class A common stock, $.01 par value per share, outstanding.</w:t>
      </w:r>
    </w:p>
    <w:p>
      <w:pPr>
        <w:pStyle w:val="TextBody"/>
        <w:bidi w:val="0"/>
        <w:spacing w:before="0" w:after="0"/>
        <w:ind w:left="0" w:right="0" w:hanging="0"/>
        <w:jc w:val="left"/>
      </w:pPr>
      <w:r>
        <w:t>​</w:t>
      </w:r>
    </w:p>
    <w:p>
      <w:pPr>
        <w:pStyle w:val="TextBody"/>
        <w:pBdr>
          <w:top w:val="single" w:sz="2" w:space="1" w:color="000000"/>
          <w:bottom w:val="single" w:sz="24" w:space="1" w:color="000000"/>
        </w:pBdr>
        <w:bidi w:val="0"/>
        <w:spacing w:lineRule="atLeast" w:line="142" w:before="0" w:after="0"/>
        <w:ind w:left="0" w:right="0" w:hanging="0"/>
        <w:jc w:val="center"/>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TOC"/>
      <w:bookmarkStart w:id="36" w:name="_6115d05a_2ceb_4dd3_ad9c_7a7eb0bdeebf"/>
      <w:bookmarkEnd w:id="35"/>
      <w:bookmarkEnd w:id="36"/>
      <w:r>
        <w:rPr>
          <w:rFonts w:ascii="Times New Roman;Times;serif" w:hAnsi="Times New Roman;Times;serif"/>
          <w:b/>
          <w:sz w:val="20"/>
        </w:rPr>
        <w:t>COMPX INTERNATIONAL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40"/>
        <w:ind w:left="0" w:right="0" w:hanging="0"/>
        <w:jc w:val="center"/>
      </w:pPr>
      <w:r>
        <w:t>​</w:t>
      </w:r>
    </w:p>
    <w:tbl>
      <w:tblPr>
        <w:tblW w:w="10205" w:type="dxa"/>
        <w:jc w:val="left"/>
        <w:tblInd w:w="0" w:type="dxa"/>
        <w:tblLayout w:type="fixed"/>
        <w:tblCellMar>
          <w:top w:w="0" w:type="dxa"/>
          <w:left w:w="0" w:type="dxa"/>
          <w:bottom w:w="0" w:type="dxa"/>
          <w:right w:w="0" w:type="dxa"/>
        </w:tblCellMar>
      </w:tblPr>
      <w:tblGrid>
        <w:gridCol w:w="811"/>
        <w:gridCol w:w="346"/>
        <w:gridCol w:w="8493"/>
        <w:gridCol w:w="555"/>
      </w:tblGrid>
      <w:t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14985" cy="175260"/>
                      <wp:effectExtent l="0" t="0" r="0" b="0"/>
                      <wp:wrapNone/>
                      <wp:docPr id="5" name="Frame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8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393055" cy="175260"/>
                      <wp:effectExtent l="0" t="0" r="0" b="0"/>
                      <wp:wrapNone/>
                      <wp:docPr id="7" name="Frame7"/>
                      <a:graphic xmlns:a="http://schemas.openxmlformats.org/drawingml/2006/main">
                        <a:graphicData uri="http://schemas.microsoft.com/office/word/2010/wordprocessingShape">
                          <wps:wsp>
                            <wps:cNvSpPr txBox="1"/>
                            <wps:spPr>
                              <a:xfrm>
                                <a:off x="0" y="0"/>
                                <a:ext cx="53930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52425" cy="175260"/>
                      <wp:effectExtent l="0" t="0" r="0" b="0"/>
                      <wp:wrapNone/>
                      <wp:docPr id="8" name="Frame8"/>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493" w:type="dxa"/>
            <w:tcBorders/>
            <w:vAlign w:val="center"/>
          </w:tcPr>
          <w:p>
            <w:pPr>
              <w:pStyle w:val="TableContents"/>
              <w:bidi w:val="0"/>
              <w:spacing w:before="0" w:after="0"/>
              <w:ind w:left="0" w:right="0" w:hanging="0"/>
              <w:jc w:val="left"/>
            </w:pPr>
            <w: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c>
          <w:tcPr>
            <w:tcW w:w="811"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555" w:type="dxa"/>
            <w:tcBorders>
              <w:top w:val="single" w:sz="2" w:space="0" w:color="000000"/>
            </w:tcBorders>
            <w:tcMar>
              <w:top w:w="28" w:type="dxa"/>
            </w:tcMar>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CONDENSEDCONSOLIDATEDBALANCESHEETS_68281">
              <w:r>
                <w:rPr>
                  <w:rStyle w:val="InternetLink"/>
                  <w:rFonts w:ascii="Times New Roman;Times;serif" w:hAnsi="Times New Roman;Times;serif"/>
                  <w:b w:val="false"/>
                  <w:i w:val="false"/>
                  <w:caps w:val="false"/>
                  <w:smallCaps w:val="false"/>
                  <w:sz w:val="20"/>
                </w:rPr>
                <w:t>Condensed Consolidated Balance Sheets (unaudited) – December 31, 2025 and September 30, 2026</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Income (unaudited) – Three and nine months ended September 30, 2025 and 2026</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CONDENSEDCONSOLIDATEDSTATEMENTOFEQUITY">
              <w:r>
                <w:rPr>
                  <w:rStyle w:val="InternetLink"/>
                  <w:rFonts w:ascii="Times New Roman;Times;serif" w:hAnsi="Times New Roman;Times;serif"/>
                  <w:b w:val="false"/>
                  <w:i w:val="false"/>
                  <w:caps w:val="false"/>
                  <w:smallCaps w:val="false"/>
                  <w:sz w:val="20"/>
                </w:rPr>
                <w:t>Condensed Consolidated Statements of Stockholders’ Equity (unaudited) – Three and nine months ended September 30, 2025 and 2026</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- 5 -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 Nine months ended September 30, 2025 and 2026</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- 7 -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hyperlink w:anchor="ITEM2MANAGEMENTSDISCUSSIONANDANALYSIS_62">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ITEM2MANAGEMENTSDISCUSSIONANDANALYSIS_6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- 11 -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hyperlink w:anchor="ITEM3QUANTITATIVEANDQUALITATIVE_461712">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ITEM3QUANTITATIVEANDQUALITATIVE_46171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hyperlink w:anchor="ITEM4CONTROLSANDPROCEDURES_115866">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ITEM4CONTROLSANDPROCEDURES_115866">
              <w:r>
                <w:rPr>
                  <w:rStyle w:val="InternetLink"/>
                  <w:rFonts w:ascii="Times New Roman;Times;serif" w:hAnsi="Times New Roman;Times;serif"/>
                  <w:b w:val="false"/>
                  <w:i w:val="false"/>
                  <w:caps w:val="false"/>
                  <w:smallCaps w:val="false"/>
                  <w:sz w:val="20"/>
                </w:rPr>
                <w:t>Controls and Procedures</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hyperlink w:anchor="PartIIOTHERINFORMATION_828529">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PartIIOTHERINFORMATION_828529">
              <w:r>
                <w:rPr>
                  <w:rStyle w:val="InternetLink"/>
                  <w:rFonts w:ascii="Times New Roman;Times;serif" w:hAnsi="Times New Roman;Times;serif"/>
                  <w:b/>
                  <w:i w:val="false"/>
                  <w:caps w:val="false"/>
                  <w:smallCaps w:val="false"/>
                  <w:sz w:val="20"/>
                </w:rPr>
                <w:t>OTHER INFORMATION</w:t>
              </w:r>
            </w:hyperlink>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hyperlink w:anchor="ITEM1LEGALPROCEEDINGS">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hyperlink w:anchor="ITEM1ARiskFactors_841388">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ITEM1ARiskFactors_841388">
              <w:r>
                <w:rPr>
                  <w:rStyle w:val="InternetLink"/>
                  <w:rFonts w:ascii="Times New Roman;Times;serif" w:hAnsi="Times New Roman;Times;serif"/>
                  <w:b w:val="false"/>
                  <w:i w:val="false"/>
                  <w:caps w:val="false"/>
                  <w:smallCaps w:val="false"/>
                  <w:sz w:val="20"/>
                </w:rPr>
                <w:t>Risk Factors</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c>
          <w:tcPr>
            <w:tcW w:w="81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r>
              <w:t>​</w:t>
            </w:r>
          </w:p>
        </w:tc>
        <w:tc>
          <w:tcPr>
            <w:tcW w:w="555" w:type="dxa"/>
            <w:tcBorders/>
            <w:vAlign w:val="center"/>
          </w:tcPr>
          <w:p>
            <w:pPr>
              <w:pStyle w:val="TableContents"/>
              <w:bidi w:val="0"/>
              <w:spacing w:before="0" w:after="0"/>
              <w:ind w:left="0" w:right="0" w:hanging="0"/>
              <w:jc w:val="center"/>
            </w:pPr>
            <w:r>
              <w:t>​</w:t>
            </w:r>
          </w:p>
        </w:tc>
      </w:tr>
      <w:tr>
        <w:tc>
          <w:tcPr>
            <w:tcW w:w="811" w:type="dxa"/>
            <w:tcBorders/>
            <w:vAlign w:val="center"/>
          </w:tcPr>
          <w:p>
            <w:pPr>
              <w:pStyle w:val="TableContents"/>
              <w:bidi w:val="0"/>
              <w:spacing w:before="0" w:after="0"/>
              <w:ind w:left="0" w:right="0" w:hanging="0"/>
              <w:jc w:val="left"/>
            </w:pPr>
            <w:hyperlink w:anchor="ITEM6Exhibits_812943">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pPr>
            <w:r>
              <w:t>​</w:t>
            </w:r>
          </w:p>
        </w:tc>
        <w:tc>
          <w:tcPr>
            <w:tcW w:w="8493" w:type="dxa"/>
            <w:tcBorders/>
            <w:vAlign w:val="center"/>
          </w:tcPr>
          <w:p>
            <w:pPr>
              <w:pStyle w:val="TableContents"/>
              <w:pBdr/>
              <w:bidi w:val="0"/>
              <w:spacing w:before="0" w:after="0"/>
              <w:ind w:left="0" w:right="0" w:hanging="0"/>
              <w:jc w:val="left"/>
            </w:pPr>
            <w:hyperlink w:anchor="ITEM6Exhibits_812943">
              <w:r>
                <w:rPr>
                  <w:rStyle w:val="InternetLink"/>
                  <w:rFonts w:ascii="Times New Roman;Times;serif" w:hAnsi="Times New Roman;Times;serif"/>
                  <w:b w:val="false"/>
                  <w:i w:val="false"/>
                  <w:caps w:val="false"/>
                  <w:smallCaps w:val="false"/>
                  <w:sz w:val="20"/>
                </w:rPr>
                <w:t>Exhibits</w:t>
              </w:r>
            </w:hyperlink>
          </w:p>
        </w:tc>
        <w:tc>
          <w:tcPr>
            <w:tcW w:w="5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- 19 -</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240"/>
        <w:ind w:left="0" w:right="0" w:hanging="0"/>
        <w:jc w:val="both"/>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37" w:name="_c8cf15e0_d876_4c29_a6ea_0aae18824838"/>
      <w:bookmarkEnd w:id="37"/>
      <w:r>
        <w:rPr>
          <w:rFonts w:ascii="Times New Roman;Times;serif" w:hAnsi="Times New Roman;Times;serif"/>
          <w:b/>
          <w:sz w:val="20"/>
        </w:rPr>
        <w:t>COMPX INTERNATIONAL INC.</w:t>
      </w:r>
    </w:p>
    <w:p>
      <w:pPr>
        <w:pStyle w:val="TextBody"/>
        <w:bidi w:val="0"/>
        <w:spacing w:before="0" w:after="60"/>
        <w:ind w:left="0" w:right="0" w:hanging="0"/>
        <w:jc w:val="center"/>
        <w:rPr>
          <w:rFonts w:ascii="Times New Roman;Times;serif" w:hAnsi="Times New Roman;Times;serif"/>
          <w:b/>
          <w:sz w:val="20"/>
        </w:rPr>
      </w:pPr>
      <w:bookmarkStart w:id="38" w:name="CONDENSEDCONSOLIDATEDBALANCESHEETS_68281"/>
      <w:bookmarkEnd w:id="38"/>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9" w:name="Tc_gBRPS0BvxEKcXg_IXpGbrQ_45_5"/>
      <w:bookmarkStart w:id="40" w:name="Tc_vBjqiY88YUu-l2qB8JzV6g_45_2"/>
      <w:bookmarkStart w:id="41" w:name="Tc_f5cHOoGp40uybjqMqgNO5w_45_0"/>
      <w:bookmarkStart w:id="42" w:name="Tc_-vcxDC6GzUCTtIsjwTozrw_44_0"/>
      <w:bookmarkStart w:id="43" w:name="Tc_EDQ7L2XbmUqpDQed6w0NHg_43_0"/>
      <w:bookmarkStart w:id="44" w:name="Tc_YP6YOcEE_kaKA49SvEiNxg_42_0"/>
      <w:bookmarkStart w:id="45" w:name="Tc_TwmoapuwmkWVDwTk6QF8ag_41_0"/>
      <w:bookmarkStart w:id="46" w:name="Tc_USOCutg3nECWklQW8hKsFA_40_0"/>
      <w:bookmarkStart w:id="47" w:name="Tc_UQywwOF5SEO6l7Z-kTlKZQ_39_0"/>
      <w:bookmarkStart w:id="48" w:name="Tc_SxCYjh6wNECInjYCtCQEXg_37_0"/>
      <w:bookmarkStart w:id="49" w:name="Tc_WD00zfTkLEGdIXAP7DOlkA_36_0"/>
      <w:bookmarkStart w:id="50" w:name="Tc_nU2dkfLOlkaTX8aATugdDA_35_3"/>
      <w:bookmarkStart w:id="51" w:name="Tc_4C4uSiI40UKHnioNI6VuTw_35_0"/>
      <w:bookmarkStart w:id="52" w:name="Tc_MvT39AjGMkWQJdWbCi14xA_34_6"/>
      <w:bookmarkStart w:id="53" w:name="Tc_XgXq-_eaQUeR88vKonrrLA_34_0"/>
      <w:bookmarkStart w:id="54" w:name="Tc_nMYnPqA0vUabAcSj5qvV_g_33_0"/>
      <w:bookmarkStart w:id="55" w:name="Tc_nqFIWLp_-ku7a5sJKpiQeQ_31_0"/>
      <w:bookmarkStart w:id="56" w:name="Tc_8wyFpJMGx06fDMIkpHAtfw_30_0"/>
      <w:bookmarkStart w:id="57" w:name="Tc_c_m14WY-Y0CmhB6F6ocY3g_29_5"/>
      <w:bookmarkStart w:id="58" w:name="Tc_gZVueYvBxE-b7PX2VGZMuw_29_2"/>
      <w:bookmarkStart w:id="59" w:name="Tc_iL2sJnrLS0SYAiiozqrb3g_29_0"/>
      <w:bookmarkStart w:id="60" w:name="Tc_Bb9UvsjkXk29fYrje7st9w_28_0"/>
      <w:bookmarkStart w:id="61" w:name="Tc_Mf_CJujiIE6OctLXBk7uUA_27_0"/>
      <w:bookmarkStart w:id="62" w:name="Tc_XOoEYF0150aJPfu9Tmnjbw_25_5"/>
      <w:bookmarkStart w:id="63" w:name="Tc_iaXWx3r7P0KXOVD_svrycA_25_2"/>
      <w:bookmarkStart w:id="64" w:name="Tc_vk6zxCbYykq7XmYeUEy5kQ_25_0"/>
      <w:bookmarkStart w:id="65" w:name="Tc_A1YAffnt80GimvTNMdZtQg_24_0"/>
      <w:bookmarkStart w:id="66" w:name="Tc_-FHglEH3_k6uhl_2LSRSIA_23_0"/>
      <w:bookmarkStart w:id="67" w:name="Tc__Z1Zfbk1TUKSV83tcLCF_g_21_0"/>
      <w:bookmarkStart w:id="68" w:name="Tc_d1dkBi8MvkSNpqGsPDCtOA_20_0"/>
      <w:bookmarkStart w:id="69" w:name="Tc_TbFKailcHEuoMTf5oUEjHg_19_0"/>
      <w:bookmarkStart w:id="70" w:name="Tc_sWooXAJ3-EqeSF0pidIgig_18_0"/>
      <w:bookmarkStart w:id="71" w:name="Tc_vBlpFhLkskG4w-hNZhvNMQ_17_0"/>
      <w:bookmarkStart w:id="72" w:name="Tc_A_Dw_eZNXkuqz6lWRXu84A_15_0"/>
      <w:bookmarkStart w:id="73" w:name="Tc_uZpYe6KYNEGQfe2Y55qHlw_14_0"/>
      <w:bookmarkStart w:id="74" w:name="Tc_CvksoaUZmk25hi3cmxehhg_13_3"/>
      <w:bookmarkStart w:id="75" w:name="Tc_2SuL6EGA60Gbj3sCmQrY1A_13_0"/>
      <w:bookmarkStart w:id="76" w:name="Tc_UhrTmVBXfEqEPDtHhlLDfg_12_0"/>
      <w:bookmarkStart w:id="77" w:name="Tc_VesINIYcDUSDc657FnGobw_11_0"/>
      <w:bookmarkStart w:id="78" w:name="Tc_WGBfQEQhzUWQt6NaIxVLUw_10_0"/>
      <w:bookmarkStart w:id="79" w:name="Tc_XbNsqs-yt0mUm9Vhsy5gKw_8_0"/>
      <w:bookmarkStart w:id="80" w:name="Tc_jAvBnQGU3Eqw-Gk3Ncurbg_7_0"/>
      <w:bookmarkStart w:id="81" w:name="Tc_iaBtvO9WyUi92rtfRV4xxQ_6_0"/>
      <w:bookmarkStart w:id="82" w:name="Tc_V4_3pdE3jUK170RknMMACA_5_0"/>
      <w:bookmarkStart w:id="83" w:name="Tc_3zS6JD8J5UCALGETXjJL7w_4_5"/>
      <w:bookmarkStart w:id="84" w:name="Tc_UpUfE_PFD0CvhhshZqI7MA_4_2"/>
      <w:bookmarkStart w:id="85" w:name="Tc_-vCy2NaMVEa5p2nc1rS-6g_4_0"/>
      <w:bookmarkStart w:id="86" w:name="Tc_DwhfKA-PAkurT5wzybDMZg_3_0"/>
      <w:bookmarkStart w:id="87" w:name="Tc_yCJgjJ4h_0eMiFZ2iUh8yw_2_5"/>
      <w:bookmarkStart w:id="88" w:name="Tc_vZzgl3HP5EW0Rzz1txEFyw_2_2"/>
      <w:bookmarkStart w:id="89" w:name="Tc_uxKzkTUxjEi6UyNouuBYFA_2_0"/>
      <w:bookmarkStart w:id="90" w:name="Tc_KDYSBgxxNkiSj5yxpXiSXA_1_5"/>
      <w:bookmarkStart w:id="91" w:name="Tc_7NQz8WeAn0-JC5vWC7Fh5Q_1_2"/>
      <w:bookmarkStart w:id="92" w:name="_2c34fea5_ee40_4591_9eee_afce93baf5f9"/>
      <w:bookmarkStart w:id="93" w:name="Tc_gBRPS0BvxEKcXg_IXpGbrQ_45_5"/>
      <w:bookmarkStart w:id="94" w:name="Tc_vBjqiY88YUu-l2qB8JzV6g_45_2"/>
      <w:bookmarkStart w:id="95" w:name="Tc_f5cHOoGp40uybjqMqgNO5w_45_0"/>
      <w:bookmarkStart w:id="96" w:name="Tc_-vcxDC6GzUCTtIsjwTozrw_44_0"/>
      <w:bookmarkStart w:id="97" w:name="Tc_EDQ7L2XbmUqpDQed6w0NHg_43_0"/>
      <w:bookmarkStart w:id="98" w:name="Tc_YP6YOcEE_kaKA49SvEiNxg_42_0"/>
      <w:bookmarkStart w:id="99" w:name="Tc_TwmoapuwmkWVDwTk6QF8ag_41_0"/>
      <w:bookmarkStart w:id="100" w:name="Tc_USOCutg3nECWklQW8hKsFA_40_0"/>
      <w:bookmarkStart w:id="101" w:name="Tc_UQywwOF5SEO6l7Z-kTlKZQ_39_0"/>
      <w:bookmarkStart w:id="102" w:name="Tc_SxCYjh6wNECInjYCtCQEXg_37_0"/>
      <w:bookmarkStart w:id="103" w:name="Tc_WD00zfTkLEGdIXAP7DOlkA_36_0"/>
      <w:bookmarkStart w:id="104" w:name="Tc_nU2dkfLOlkaTX8aATugdDA_35_3"/>
      <w:bookmarkStart w:id="105" w:name="Tc_4C4uSiI40UKHnioNI6VuTw_35_0"/>
      <w:bookmarkStart w:id="106" w:name="Tc_MvT39AjGMkWQJdWbCi14xA_34_6"/>
      <w:bookmarkStart w:id="107" w:name="Tc_XgXq-_eaQUeR88vKonrrLA_34_0"/>
      <w:bookmarkStart w:id="108" w:name="Tc_nMYnPqA0vUabAcSj5qvV_g_33_0"/>
      <w:bookmarkStart w:id="109" w:name="Tc_nqFIWLp_-ku7a5sJKpiQeQ_31_0"/>
      <w:bookmarkStart w:id="110" w:name="Tc_8wyFpJMGx06fDMIkpHAtfw_30_0"/>
      <w:bookmarkStart w:id="111" w:name="Tc_c_m14WY-Y0CmhB6F6ocY3g_29_5"/>
      <w:bookmarkStart w:id="112" w:name="Tc_gZVueYvBxE-b7PX2VGZMuw_29_2"/>
      <w:bookmarkStart w:id="113" w:name="Tc_iL2sJnrLS0SYAiiozqrb3g_29_0"/>
      <w:bookmarkStart w:id="114" w:name="Tc_Bb9UvsjkXk29fYrje7st9w_28_0"/>
      <w:bookmarkStart w:id="115" w:name="Tc_Mf_CJujiIE6OctLXBk7uUA_27_0"/>
      <w:bookmarkStart w:id="116" w:name="Tc_XOoEYF0150aJPfu9Tmnjbw_25_5"/>
      <w:bookmarkStart w:id="117" w:name="Tc_iaXWx3r7P0KXOVD_svrycA_25_2"/>
      <w:bookmarkStart w:id="118" w:name="Tc_vk6zxCbYykq7XmYeUEy5kQ_25_0"/>
      <w:bookmarkStart w:id="119" w:name="Tc_A1YAffnt80GimvTNMdZtQg_24_0"/>
      <w:bookmarkStart w:id="120" w:name="Tc_-FHglEH3_k6uhl_2LSRSIA_23_0"/>
      <w:bookmarkStart w:id="121" w:name="Tc__Z1Zfbk1TUKSV83tcLCF_g_21_0"/>
      <w:bookmarkStart w:id="122" w:name="Tc_d1dkBi8MvkSNpqGsPDCtOA_20_0"/>
      <w:bookmarkStart w:id="123" w:name="Tc_TbFKailcHEuoMTf5oUEjHg_19_0"/>
      <w:bookmarkStart w:id="124" w:name="Tc_sWooXAJ3-EqeSF0pidIgig_18_0"/>
      <w:bookmarkStart w:id="125" w:name="Tc_vBlpFhLkskG4w-hNZhvNMQ_17_0"/>
      <w:bookmarkStart w:id="126" w:name="Tc_A_Dw_eZNXkuqz6lWRXu84A_15_0"/>
      <w:bookmarkStart w:id="127" w:name="Tc_uZpYe6KYNEGQfe2Y55qHlw_14_0"/>
      <w:bookmarkStart w:id="128" w:name="Tc_CvksoaUZmk25hi3cmxehhg_13_3"/>
      <w:bookmarkStart w:id="129" w:name="Tc_2SuL6EGA60Gbj3sCmQrY1A_13_0"/>
      <w:bookmarkStart w:id="130" w:name="Tc_UhrTmVBXfEqEPDtHhlLDfg_12_0"/>
      <w:bookmarkStart w:id="131" w:name="Tc_VesINIYcDUSDc657FnGobw_11_0"/>
      <w:bookmarkStart w:id="132" w:name="Tc_WGBfQEQhzUWQt6NaIxVLUw_10_0"/>
      <w:bookmarkStart w:id="133" w:name="Tc_XbNsqs-yt0mUm9Vhsy5gKw_8_0"/>
      <w:bookmarkStart w:id="134" w:name="Tc_jAvBnQGU3Eqw-Gk3Ncurbg_7_0"/>
      <w:bookmarkStart w:id="135" w:name="Tc_iaBtvO9WyUi92rtfRV4xxQ_6_0"/>
      <w:bookmarkStart w:id="136" w:name="Tc_V4_3pdE3jUK170RknMMACA_5_0"/>
      <w:bookmarkStart w:id="137" w:name="Tc_3zS6JD8J5UCALGETXjJL7w_4_5"/>
      <w:bookmarkStart w:id="138" w:name="Tc_UpUfE_PFD0CvhhshZqI7MA_4_2"/>
      <w:bookmarkStart w:id="139" w:name="Tc_-vCy2NaMVEa5p2nc1rS-6g_4_0"/>
      <w:bookmarkStart w:id="140" w:name="Tc_DwhfKA-PAkurT5wzybDMZg_3_0"/>
      <w:bookmarkStart w:id="141" w:name="Tc_yCJgjJ4h_0eMiFZ2iUh8yw_2_5"/>
      <w:bookmarkStart w:id="142" w:name="Tc_vZzgl3HP5EW0Rzz1txEFyw_2_2"/>
      <w:bookmarkStart w:id="143" w:name="Tc_uxKzkTUxjEi6UyNouuBYFA_2_0"/>
      <w:bookmarkStart w:id="144" w:name="Tc_KDYSBgxxNkiSj5yxpXiSXA_1_5"/>
      <w:bookmarkStart w:id="145" w:name="Tc_7NQz8WeAn0-JC5vWC7Fh5Q_1_2"/>
      <w:bookmarkStart w:id="146" w:name="_2c34fea5_ee40_4591_9eee_afce93baf5f9"/>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W w:w="7276" w:type="dxa"/>
        <w:jc w:val="left"/>
        <w:tblInd w:w="0" w:type="dxa"/>
        <w:tblLayout w:type="fixed"/>
        <w:tblCellMar>
          <w:top w:w="0" w:type="dxa"/>
          <w:left w:w="0" w:type="dxa"/>
          <w:bottom w:w="0" w:type="dxa"/>
          <w:right w:w="0" w:type="dxa"/>
        </w:tblCellMar>
      </w:tblPr>
      <w:tblGrid>
        <w:gridCol w:w="4321"/>
        <w:gridCol w:w="146"/>
        <w:gridCol w:w="277"/>
        <w:gridCol w:w="1028"/>
        <w:gridCol w:w="109"/>
        <w:gridCol w:w="268"/>
        <w:gridCol w:w="1127"/>
      </w:tblGrid>
      <w:t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743835" cy="175260"/>
                      <wp:effectExtent l="0" t="0" r="0" b="0"/>
                      <wp:wrapNone/>
                      <wp:docPr id="9" name="Frame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175260"/>
                      <wp:effectExtent l="0" t="0" r="0" b="0"/>
                      <wp:wrapNone/>
                      <wp:docPr id="10" name="Frame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70180" cy="175260"/>
                      <wp:effectExtent l="0" t="0" r="0" b="0"/>
                      <wp:wrapNone/>
                      <wp:docPr id="14" name="Frame1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15645" cy="175260"/>
                      <wp:effectExtent l="0" t="0" r="0" b="0"/>
                      <wp:wrapNone/>
                      <wp:docPr id="15" name="Frame15"/>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432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center"/>
            </w:pPr>
            <w: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pPr>
            <w: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vAlign w:val="center"/>
          </w:tcPr>
          <w:p>
            <w:pPr>
              <w:pStyle w:val="TableContents"/>
              <w:bidi w:val="0"/>
              <w:spacing w:before="0" w:after="1"/>
              <w:ind w:left="0" w:right="0" w:hanging="0"/>
              <w:jc w:val="center"/>
            </w:pPr>
            <w: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1"/>
              <w:ind w:left="0" w:right="0" w:hanging="0"/>
              <w:jc w:val="center"/>
            </w:pPr>
            <w: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shd w:fill="CCEEFF" w:val="clear"/>
            <w:vAlign w:val="center"/>
          </w:tcPr>
          <w:p>
            <w:pPr>
              <w:pStyle w:val="TableContents"/>
              <w:bidi w:val="0"/>
              <w:spacing w:before="0" w:after="1"/>
              <w:ind w:left="0" w:right="0" w:hanging="0"/>
              <w:jc w:val="left"/>
            </w:pPr>
            <w:r>
              <w:t> </w:t>
            </w:r>
          </w:p>
        </w:tc>
        <w:tc>
          <w:tcPr>
            <w:tcW w:w="277" w:type="dxa"/>
            <w:tcBorders/>
            <w:shd w:fill="CCEEFF" w:val="clear"/>
            <w:vAlign w:val="center"/>
          </w:tcPr>
          <w:p>
            <w:pPr>
              <w:pStyle w:val="TableContents"/>
              <w:bidi w:val="0"/>
              <w:spacing w:before="0" w:after="1"/>
              <w:ind w:left="0" w:right="0" w:hanging="0"/>
              <w:jc w:val="left"/>
            </w:pPr>
            <w:r>
              <w:t>​</w:t>
            </w:r>
          </w:p>
        </w:tc>
        <w:tc>
          <w:tcPr>
            <w:tcW w:w="1028" w:type="dxa"/>
            <w:tcBorders/>
            <w:shd w:fill="CCEEFF" w:val="clear"/>
            <w:vAlign w:val="center"/>
          </w:tcPr>
          <w:p>
            <w:pPr>
              <w:pStyle w:val="TableContents"/>
              <w:bidi w:val="0"/>
              <w:spacing w:before="0" w:after="1"/>
              <w:ind w:left="0" w:right="0" w:hanging="0"/>
              <w:jc w:val="right"/>
            </w:pPr>
            <w:r>
              <w:t>  ​</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w:t>
            </w:r>
          </w:p>
        </w:tc>
        <w:tc>
          <w:tcPr>
            <w:tcW w:w="1127" w:type="dxa"/>
            <w:tcBorders/>
            <w:shd w:fill="CCEEFF" w:val="clear"/>
            <w:vAlign w:val="center"/>
          </w:tcPr>
          <w:p>
            <w:pPr>
              <w:pStyle w:val="TableContents"/>
              <w:bidi w:val="0"/>
              <w:spacing w:before="0" w:after="1"/>
              <w:ind w:left="0" w:right="0" w:hanging="0"/>
              <w:jc w:val="right"/>
            </w:pPr>
            <w:r>
              <w:t>  ​</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54,096</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57,331</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13,766</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19,157</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30,410</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33,168</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2,424</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vAlign w:val="center"/>
          </w:tcPr>
          <w:p>
            <w:pPr>
              <w:pStyle w:val="TableContents"/>
              <w:bidi w:val="0"/>
              <w:spacing w:before="0" w:after="1"/>
              <w:ind w:left="0" w:right="0" w:hanging="0"/>
              <w:jc w:val="left"/>
            </w:pPr>
            <w: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100,098</w:t>
            </w:r>
          </w:p>
        </w:tc>
        <w:tc>
          <w:tcPr>
            <w:tcW w:w="109" w:type="dxa"/>
            <w:tcBorders/>
            <w:vAlign w:val="center"/>
          </w:tcPr>
          <w:p>
            <w:pPr>
              <w:pStyle w:val="TableContents"/>
              <w:bidi w:val="0"/>
              <w:spacing w:before="0" w:after="1"/>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112,080</w:t>
            </w:r>
          </w:p>
        </w:tc>
      </w:tr>
      <w:tr>
        <w:tc>
          <w:tcPr>
            <w:tcW w:w="4321" w:type="dxa"/>
            <w:tcBorders/>
            <w:shd w:fill="CCEEFF" w:val="clear"/>
            <w:vAlign w:val="center"/>
          </w:tcPr>
          <w:p>
            <w:pPr>
              <w:pStyle w:val="TableContents"/>
              <w:bidi w:val="0"/>
              <w:spacing w:before="0" w:after="1"/>
              <w:ind w:left="0" w:right="0" w:hanging="0"/>
              <w:jc w:val="left"/>
            </w:pPr>
            <w:r>
              <w:t>​</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w:t>
            </w:r>
          </w:p>
        </w:tc>
        <w:tc>
          <w:tcPr>
            <w:tcW w:w="1028" w:type="dxa"/>
            <w:tcBorders/>
            <w:shd w:fill="CCEEFF" w:val="clear"/>
            <w:vAlign w:val="center"/>
          </w:tcPr>
          <w:p>
            <w:pPr>
              <w:pStyle w:val="TableContents"/>
              <w:bidi w:val="0"/>
              <w:spacing w:before="0" w:after="1"/>
              <w:ind w:left="0" w:right="0" w:hanging="0"/>
              <w:jc w:val="left"/>
            </w:pPr>
            <w:r>
              <w:t>​</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w:t>
            </w:r>
          </w:p>
        </w:tc>
        <w:tc>
          <w:tcPr>
            <w:tcW w:w="1127" w:type="dxa"/>
            <w:tcBorders/>
            <w:shd w:fill="CCEEFF" w:val="clear"/>
            <w:vAlign w:val="center"/>
          </w:tcPr>
          <w:p>
            <w:pPr>
              <w:pStyle w:val="TableContents"/>
              <w:bidi w:val="0"/>
              <w:spacing w:before="0" w:after="1"/>
              <w:ind w:left="0" w:right="0" w:hanging="0"/>
              <w:jc w:val="left"/>
            </w:pPr>
            <w:r>
              <w:t>​</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 </w:t>
            </w:r>
          </w:p>
        </w:tc>
        <w:tc>
          <w:tcPr>
            <w:tcW w:w="1028" w:type="dxa"/>
            <w:tcBorders/>
            <w:vAlign w:val="center"/>
          </w:tcPr>
          <w:p>
            <w:pPr>
              <w:pStyle w:val="TableContents"/>
              <w:bidi w:val="0"/>
              <w:spacing w:before="0" w:after="1"/>
              <w:ind w:left="0" w:right="0" w:hanging="0"/>
              <w:jc w:val="right"/>
            </w:pPr>
            <w:r>
              <w:t>  ​</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 </w:t>
            </w:r>
          </w:p>
        </w:tc>
        <w:tc>
          <w:tcPr>
            <w:tcW w:w="1127" w:type="dxa"/>
            <w:tcBorders/>
            <w:vAlign w:val="center"/>
          </w:tcPr>
          <w:p>
            <w:pPr>
              <w:pStyle w:val="TableContents"/>
              <w:bidi w:val="0"/>
              <w:spacing w:before="0" w:after="1"/>
              <w:ind w:left="0" w:right="0" w:hanging="0"/>
              <w:jc w:val="right"/>
            </w:pPr>
            <w:r>
              <w:t>  ​</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5,900</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w:t>
            </w:r>
          </w:p>
        </w:tc>
        <w:tc>
          <w:tcPr>
            <w:tcW w:w="1028"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965</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46" w:type="dxa"/>
            <w:tcBorders/>
            <w:vAlign w:val="center"/>
          </w:tcPr>
          <w:p>
            <w:pPr>
              <w:pStyle w:val="TableContents"/>
              <w:bidi w:val="0"/>
              <w:spacing w:before="0" w:after="1"/>
              <w:ind w:left="0" w:right="0" w:hanging="0"/>
              <w:jc w:val="left"/>
            </w:pPr>
            <w: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w:t>
            </w:r>
          </w:p>
        </w:tc>
        <w:tc>
          <w:tcPr>
            <w:tcW w:w="109" w:type="dxa"/>
            <w:tcBorders/>
            <w:vAlign w:val="center"/>
          </w:tcPr>
          <w:p>
            <w:pPr>
              <w:pStyle w:val="TableContents"/>
              <w:bidi w:val="0"/>
              <w:spacing w:before="0" w:after="1"/>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744</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32,387</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31,351</w:t>
            </w:r>
          </w:p>
        </w:tc>
      </w:tr>
      <w:tr>
        <w:tc>
          <w:tcPr>
            <w:tcW w:w="432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w:t>
            </w:r>
          </w:p>
        </w:tc>
        <w:tc>
          <w:tcPr>
            <w:tcW w:w="1028"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w:t>
            </w:r>
          </w:p>
        </w:tc>
        <w:tc>
          <w:tcPr>
            <w:tcW w:w="1127" w:type="dxa"/>
            <w:tcBorders/>
            <w:vAlign w:val="center"/>
          </w:tcPr>
          <w:p>
            <w:pPr>
              <w:pStyle w:val="TableContents"/>
              <w:bidi w:val="0"/>
              <w:spacing w:before="0" w:after="1"/>
              <w:ind w:left="0" w:right="0" w:hanging="0"/>
              <w:jc w:val="left"/>
            </w:pPr>
            <w:r>
              <w:t>​</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 </w:t>
            </w:r>
          </w:p>
        </w:tc>
        <w:tc>
          <w:tcPr>
            <w:tcW w:w="1028" w:type="dxa"/>
            <w:tcBorders/>
            <w:shd w:fill="CCEEFF" w:val="clear"/>
            <w:vAlign w:val="center"/>
          </w:tcPr>
          <w:p>
            <w:pPr>
              <w:pStyle w:val="TableContents"/>
              <w:bidi w:val="0"/>
              <w:spacing w:before="0" w:after="1"/>
              <w:ind w:left="0" w:right="0" w:hanging="0"/>
              <w:jc w:val="right"/>
            </w:pPr>
            <w:r>
              <w:t>  ​</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 </w:t>
            </w:r>
          </w:p>
        </w:tc>
        <w:tc>
          <w:tcPr>
            <w:tcW w:w="1127" w:type="dxa"/>
            <w:tcBorders/>
            <w:shd w:fill="CCEEFF" w:val="clear"/>
            <w:vAlign w:val="center"/>
          </w:tcPr>
          <w:p>
            <w:pPr>
              <w:pStyle w:val="TableContents"/>
              <w:bidi w:val="0"/>
              <w:spacing w:before="0" w:after="1"/>
              <w:ind w:left="0" w:right="0" w:hanging="0"/>
              <w:jc w:val="right"/>
            </w:pPr>
            <w:r>
              <w:t>  ​</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5,413</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23,634</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23,641</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78,021</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79,628</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1,202</w:t>
            </w:r>
          </w:p>
        </w:tc>
      </w:tr>
      <w:tr>
        <w:tc>
          <w:tcPr>
            <w:tcW w:w="432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107,522</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109,884</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83,813</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85,251</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146" w:type="dxa"/>
            <w:tcBorders/>
            <w:vAlign w:val="center"/>
          </w:tcPr>
          <w:p>
            <w:pPr>
              <w:pStyle w:val="TableContents"/>
              <w:bidi w:val="0"/>
              <w:spacing w:before="0" w:after="1"/>
              <w:ind w:left="0" w:right="0" w:hanging="0"/>
              <w:jc w:val="left"/>
            </w:pPr>
            <w: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23,709</w:t>
            </w:r>
          </w:p>
        </w:tc>
        <w:tc>
          <w:tcPr>
            <w:tcW w:w="109" w:type="dxa"/>
            <w:tcBorders/>
            <w:vAlign w:val="center"/>
          </w:tcPr>
          <w:p>
            <w:pPr>
              <w:pStyle w:val="TableContents"/>
              <w:bidi w:val="0"/>
              <w:spacing w:before="0" w:after="1"/>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24,633</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156,194</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168,064</w:t>
            </w:r>
          </w:p>
        </w:tc>
      </w:tr>
      <w:tr>
        <w:tc>
          <w:tcPr>
            <w:tcW w:w="432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w:t>
            </w:r>
          </w:p>
        </w:tc>
        <w:tc>
          <w:tcPr>
            <w:tcW w:w="1028" w:type="dxa"/>
            <w:tcBorders/>
            <w:vAlign w:val="center"/>
          </w:tcPr>
          <w:p>
            <w:pPr>
              <w:pStyle w:val="TableContents"/>
              <w:bidi w:val="0"/>
              <w:spacing w:before="0" w:after="1"/>
              <w:ind w:left="0" w:right="0" w:hanging="0"/>
              <w:jc w:val="right"/>
            </w:pPr>
            <w:r>
              <w:t>​</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w:t>
            </w:r>
          </w:p>
        </w:tc>
        <w:tc>
          <w:tcPr>
            <w:tcW w:w="1127" w:type="dxa"/>
            <w:tcBorders/>
            <w:vAlign w:val="center"/>
          </w:tcPr>
          <w:p>
            <w:pPr>
              <w:pStyle w:val="TableContents"/>
              <w:bidi w:val="0"/>
              <w:spacing w:before="0" w:after="1"/>
              <w:ind w:left="0" w:right="0" w:hanging="0"/>
              <w:jc w:val="right"/>
            </w:pPr>
            <w:r>
              <w:t>​</w:t>
            </w:r>
          </w:p>
        </w:tc>
      </w:tr>
      <w:tr>
        <w:tc>
          <w:tcPr>
            <w:tcW w:w="432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1"/>
              <w:ind w:left="0" w:right="0" w:hanging="0"/>
              <w:jc w:val="center"/>
            </w:pPr>
            <w:r>
              <w:t>​</w:t>
            </w:r>
          </w:p>
        </w:tc>
        <w:tc>
          <w:tcPr>
            <w:tcW w:w="277" w:type="dxa"/>
            <w:tcBorders/>
            <w:shd w:fill="CCEEFF" w:val="clear"/>
            <w:vAlign w:val="center"/>
          </w:tcPr>
          <w:p>
            <w:pPr>
              <w:pStyle w:val="TableContents"/>
              <w:bidi w:val="0"/>
              <w:spacing w:before="0" w:after="1"/>
              <w:ind w:left="0" w:right="0" w:hanging="0"/>
              <w:jc w:val="center"/>
            </w:pPr>
            <w:r>
              <w:t>​</w:t>
            </w:r>
          </w:p>
        </w:tc>
        <w:tc>
          <w:tcPr>
            <w:tcW w:w="1028" w:type="dxa"/>
            <w:tcBorders/>
            <w:shd w:fill="CCEEFF" w:val="clear"/>
            <w:vAlign w:val="center"/>
          </w:tcPr>
          <w:p>
            <w:pPr>
              <w:pStyle w:val="TableContents"/>
              <w:bidi w:val="0"/>
              <w:spacing w:before="0" w:after="1"/>
              <w:ind w:left="0" w:right="0" w:hanging="0"/>
              <w:jc w:val="center"/>
            </w:pPr>
            <w:r>
              <w:t>​</w:t>
            </w:r>
          </w:p>
        </w:tc>
        <w:tc>
          <w:tcPr>
            <w:tcW w:w="109" w:type="dxa"/>
            <w:tcBorders/>
            <w:shd w:fill="CCEEFF" w:val="clear"/>
            <w:vAlign w:val="center"/>
          </w:tcPr>
          <w:p>
            <w:pPr>
              <w:pStyle w:val="TableContents"/>
              <w:bidi w:val="0"/>
              <w:spacing w:before="0" w:after="1"/>
              <w:ind w:left="0" w:right="0" w:hanging="0"/>
              <w:jc w:val="center"/>
            </w:pPr>
            <w:r>
              <w:t>​</w:t>
            </w:r>
          </w:p>
        </w:tc>
        <w:tc>
          <w:tcPr>
            <w:tcW w:w="268" w:type="dxa"/>
            <w:tcBorders/>
            <w:shd w:fill="CCEEFF" w:val="clear"/>
            <w:vAlign w:val="center"/>
          </w:tcPr>
          <w:p>
            <w:pPr>
              <w:pStyle w:val="TableContents"/>
              <w:bidi w:val="0"/>
              <w:spacing w:before="0" w:after="1"/>
              <w:ind w:left="0" w:right="0" w:hanging="0"/>
              <w:jc w:val="center"/>
            </w:pPr>
            <w:r>
              <w:t>​</w:t>
            </w:r>
          </w:p>
        </w:tc>
        <w:tc>
          <w:tcPr>
            <w:tcW w:w="1127" w:type="dxa"/>
            <w:tcBorders/>
            <w:shd w:fill="CCEEFF" w:val="clear"/>
            <w:vAlign w:val="center"/>
          </w:tcPr>
          <w:p>
            <w:pPr>
              <w:pStyle w:val="TableContents"/>
              <w:bidi w:val="0"/>
              <w:spacing w:before="0" w:after="1"/>
              <w:ind w:left="0" w:right="0" w:hanging="0"/>
              <w:jc w:val="center"/>
            </w:pPr>
            <w:r>
              <w:t>​</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vAlign w:val="center"/>
          </w:tcPr>
          <w:p>
            <w:pPr>
              <w:pStyle w:val="TableContents"/>
              <w:bidi w:val="0"/>
              <w:spacing w:before="0" w:after="1"/>
              <w:ind w:left="0" w:right="0" w:hanging="0"/>
              <w:jc w:val="left"/>
            </w:pPr>
            <w:r>
              <w:t> </w:t>
            </w:r>
          </w:p>
        </w:tc>
        <w:tc>
          <w:tcPr>
            <w:tcW w:w="277" w:type="dxa"/>
            <w:tcBorders/>
            <w:vAlign w:val="center"/>
          </w:tcPr>
          <w:p>
            <w:pPr>
              <w:pStyle w:val="TableContents"/>
              <w:bidi w:val="0"/>
              <w:spacing w:before="0" w:after="1"/>
              <w:ind w:left="0" w:right="0" w:hanging="0"/>
              <w:jc w:val="left"/>
            </w:pPr>
            <w:r>
              <w:t>​</w:t>
            </w:r>
          </w:p>
        </w:tc>
        <w:tc>
          <w:tcPr>
            <w:tcW w:w="1028" w:type="dxa"/>
            <w:tcBorders/>
            <w:vAlign w:val="center"/>
          </w:tcPr>
          <w:p>
            <w:pPr>
              <w:pStyle w:val="TableContents"/>
              <w:bidi w:val="0"/>
              <w:spacing w:before="0" w:after="1"/>
              <w:ind w:left="0" w:right="0" w:hanging="0"/>
              <w:jc w:val="right"/>
            </w:pPr>
            <w:r>
              <w:t>  ​</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w:t>
            </w:r>
          </w:p>
        </w:tc>
        <w:tc>
          <w:tcPr>
            <w:tcW w:w="1127" w:type="dxa"/>
            <w:tcBorders/>
            <w:vAlign w:val="center"/>
          </w:tcPr>
          <w:p>
            <w:pPr>
              <w:pStyle w:val="TableContents"/>
              <w:bidi w:val="0"/>
              <w:spacing w:before="0" w:after="1"/>
              <w:ind w:left="0" w:right="0" w:hanging="0"/>
              <w:jc w:val="right"/>
            </w:pPr>
            <w:r>
              <w:t>​</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15,320</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18,818</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146" w:type="dxa"/>
            <w:tcBorders/>
            <w:vAlign w:val="center"/>
          </w:tcPr>
          <w:p>
            <w:pPr>
              <w:pStyle w:val="TableContents"/>
              <w:bidi w:val="0"/>
              <w:spacing w:before="0" w:after="1"/>
              <w:ind w:left="0" w:right="0" w:hanging="0"/>
              <w:jc w:val="left"/>
            </w:pPr>
            <w: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w:t>
            </w:r>
          </w:p>
        </w:tc>
        <w:tc>
          <w:tcPr>
            <w:tcW w:w="109" w:type="dxa"/>
            <w:tcBorders/>
            <w:vAlign w:val="center"/>
          </w:tcPr>
          <w:p>
            <w:pPr>
              <w:pStyle w:val="TableContents"/>
              <w:bidi w:val="0"/>
              <w:spacing w:before="0" w:after="1"/>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1,980</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17,046</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20,798</w:t>
            </w:r>
          </w:p>
        </w:tc>
      </w:tr>
      <w:tr>
        <w:tc>
          <w:tcPr>
            <w:tcW w:w="432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w:t>
            </w:r>
          </w:p>
        </w:tc>
        <w:tc>
          <w:tcPr>
            <w:tcW w:w="1028"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w:t>
            </w:r>
          </w:p>
        </w:tc>
        <w:tc>
          <w:tcPr>
            <w:tcW w:w="1127" w:type="dxa"/>
            <w:tcBorders/>
            <w:vAlign w:val="center"/>
          </w:tcPr>
          <w:p>
            <w:pPr>
              <w:pStyle w:val="TableContents"/>
              <w:bidi w:val="0"/>
              <w:spacing w:before="0" w:after="1"/>
              <w:ind w:left="0" w:right="0" w:hanging="0"/>
              <w:jc w:val="left"/>
            </w:pPr>
            <w:r>
              <w:t>​</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 </w:t>
            </w:r>
          </w:p>
        </w:tc>
        <w:tc>
          <w:tcPr>
            <w:tcW w:w="1028"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 </w:t>
            </w:r>
          </w:p>
        </w:tc>
        <w:tc>
          <w:tcPr>
            <w:tcW w:w="1127" w:type="dxa"/>
            <w:tcBorders/>
            <w:shd w:fill="CCEEFF" w:val="clear"/>
            <w:vAlign w:val="center"/>
          </w:tcPr>
          <w:p>
            <w:pPr>
              <w:pStyle w:val="TableContents"/>
              <w:bidi w:val="0"/>
              <w:spacing w:before="0" w:after="1"/>
              <w:ind w:left="0" w:right="0" w:hanging="0"/>
              <w:jc w:val="left"/>
            </w:pPr>
            <w:r>
              <w:t>​</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w:t>
            </w:r>
          </w:p>
        </w:tc>
        <w:tc>
          <w:tcPr>
            <w:tcW w:w="1127" w:type="dxa"/>
            <w:tcBorders/>
            <w:vAlign w:val="center"/>
          </w:tcPr>
          <w:p>
            <w:pPr>
              <w:pStyle w:val="TableContents"/>
              <w:bidi w:val="0"/>
              <w:spacing w:before="0" w:after="1"/>
              <w:ind w:left="0" w:right="0" w:hanging="0"/>
              <w:jc w:val="right"/>
            </w:pPr>
            <w:r>
              <w:t>—</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w:t>
            </w:r>
          </w:p>
        </w:tc>
        <w:tc>
          <w:tcPr>
            <w:tcW w:w="1028" w:type="dxa"/>
            <w:tcBorders/>
            <w:shd w:fill="CCEEFF" w:val="clear"/>
            <w:vAlign w:val="center"/>
          </w:tcPr>
          <w:p>
            <w:pPr>
              <w:pStyle w:val="TableContents"/>
              <w:bidi w:val="0"/>
              <w:spacing w:before="0" w:after="1"/>
              <w:ind w:left="0" w:right="0" w:hanging="0"/>
              <w:jc w:val="right"/>
            </w:pPr>
            <w:r>
              <w:t>—</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886</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1"/>
              <w:ind w:left="0" w:right="0" w:hanging="0"/>
              <w:jc w:val="left"/>
            </w:pPr>
            <w: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vAlign w:val="center"/>
          </w:tcPr>
          <w:p>
            <w:pPr>
              <w:pStyle w:val="TableContents"/>
              <w:bidi w:val="0"/>
              <w:spacing w:before="0" w:after="1"/>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945</w:t>
            </w:r>
          </w:p>
        </w:tc>
      </w:tr>
      <w:tr>
        <w:tc>
          <w:tcPr>
            <w:tcW w:w="4321" w:type="dxa"/>
            <w:tcBorders/>
            <w:vAlign w:val="center"/>
          </w:tcPr>
          <w:p>
            <w:pPr>
              <w:pStyle w:val="TableContents"/>
              <w:bidi w:val="0"/>
              <w:spacing w:before="0" w:after="1"/>
              <w:ind w:left="0" w:right="0" w:hanging="0"/>
              <w:jc w:val="left"/>
            </w:pPr>
            <w:r>
              <w:t>​</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w:t>
            </w:r>
          </w:p>
        </w:tc>
        <w:tc>
          <w:tcPr>
            <w:tcW w:w="1028" w:type="dxa"/>
            <w:tcBorders/>
            <w:vAlign w:val="center"/>
          </w:tcPr>
          <w:p>
            <w:pPr>
              <w:pStyle w:val="TableContents"/>
              <w:bidi w:val="0"/>
              <w:spacing w:before="0" w:after="1"/>
              <w:ind w:left="0" w:right="0" w:hanging="0"/>
              <w:jc w:val="left"/>
            </w:pPr>
            <w:r>
              <w:t>​</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w:t>
            </w:r>
          </w:p>
        </w:tc>
        <w:tc>
          <w:tcPr>
            <w:tcW w:w="1127" w:type="dxa"/>
            <w:tcBorders/>
            <w:vAlign w:val="center"/>
          </w:tcPr>
          <w:p>
            <w:pPr>
              <w:pStyle w:val="TableContents"/>
              <w:bidi w:val="0"/>
              <w:spacing w:before="0" w:after="1"/>
              <w:ind w:left="0" w:right="0" w:hanging="0"/>
              <w:jc w:val="left"/>
            </w:pPr>
            <w:r>
              <w:t>​</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 </w:t>
            </w:r>
          </w:p>
        </w:tc>
        <w:tc>
          <w:tcPr>
            <w:tcW w:w="1028" w:type="dxa"/>
            <w:tcBorders/>
            <w:shd w:fill="CCEEFF" w:val="clear"/>
            <w:vAlign w:val="center"/>
          </w:tcPr>
          <w:p>
            <w:pPr>
              <w:pStyle w:val="TableContents"/>
              <w:bidi w:val="0"/>
              <w:spacing w:before="0" w:after="1"/>
              <w:ind w:left="0" w:right="0" w:hanging="0"/>
              <w:jc w:val="right"/>
            </w:pPr>
            <w:r>
              <w:t>  ​</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 </w:t>
            </w:r>
          </w:p>
        </w:tc>
        <w:tc>
          <w:tcPr>
            <w:tcW w:w="1127" w:type="dxa"/>
            <w:tcBorders/>
            <w:shd w:fill="CCEEFF" w:val="clear"/>
            <w:vAlign w:val="center"/>
          </w:tcPr>
          <w:p>
            <w:pPr>
              <w:pStyle w:val="TableContents"/>
              <w:bidi w:val="0"/>
              <w:spacing w:before="0" w:after="1"/>
              <w:ind w:left="0" w:right="0" w:hanging="0"/>
              <w:jc w:val="right"/>
            </w:pPr>
            <w:r>
              <w:t>  ​</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 </w:t>
            </w:r>
          </w:p>
        </w:tc>
        <w:tc>
          <w:tcPr>
            <w:tcW w:w="1028"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 </w:t>
            </w:r>
          </w:p>
        </w:tc>
        <w:tc>
          <w:tcPr>
            <w:tcW w:w="1127"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shd w:fill="CCEEFF" w:val="clear"/>
            <w:vAlign w:val="center"/>
          </w:tcPr>
          <w:p>
            <w:pPr>
              <w:pStyle w:val="TableContents"/>
              <w:bidi w:val="0"/>
              <w:spacing w:before="0" w:after="1"/>
              <w:ind w:left="0" w:right="0" w:hanging="0"/>
              <w:jc w:val="left"/>
            </w:pPr>
            <w: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shd w:fill="CCEEFF" w:val="clear"/>
            <w:vAlign w:val="center"/>
          </w:tcPr>
          <w:p>
            <w:pPr>
              <w:pStyle w:val="TableContents"/>
              <w:bidi w:val="0"/>
              <w:spacing w:before="0" w:after="1"/>
              <w:ind w:left="0" w:right="0" w:hanging="0"/>
              <w:jc w:val="left"/>
            </w:pPr>
            <w: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vAlign w:val="center"/>
          </w:tcPr>
          <w:p>
            <w:pPr>
              <w:pStyle w:val="TableContents"/>
              <w:bidi w:val="0"/>
              <w:spacing w:before="0" w:after="1"/>
              <w:ind w:left="0" w:right="0" w:hanging="0"/>
              <w:jc w:val="left"/>
            </w:pPr>
            <w:r>
              <w:t>​</w:t>
            </w:r>
          </w:p>
        </w:tc>
        <w:tc>
          <w:tcPr>
            <w:tcW w:w="277" w:type="dxa"/>
            <w:tcBorders/>
            <w:vAlign w:val="center"/>
          </w:tcPr>
          <w:p>
            <w:pPr>
              <w:pStyle w:val="TableContents"/>
              <w:bidi w:val="0"/>
              <w:spacing w:before="0" w:after="1"/>
              <w:ind w:left="0" w:right="0" w:hanging="0"/>
              <w:jc w:val="left"/>
            </w:pPr>
            <w: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53,513</w:t>
            </w:r>
          </w:p>
        </w:tc>
        <w:tc>
          <w:tcPr>
            <w:tcW w:w="109" w:type="dxa"/>
            <w:tcBorders/>
            <w:vAlign w:val="center"/>
          </w:tcPr>
          <w:p>
            <w:pPr>
              <w:pStyle w:val="TableContents"/>
              <w:bidi w:val="0"/>
              <w:spacing w:before="0" w:after="1"/>
              <w:ind w:left="0" w:right="0" w:hanging="0"/>
              <w:jc w:val="left"/>
            </w:pPr>
            <w:r>
              <w:t>​</w:t>
            </w:r>
          </w:p>
        </w:tc>
        <w:tc>
          <w:tcPr>
            <w:tcW w:w="268" w:type="dxa"/>
            <w:tcBorders/>
            <w:vAlign w:val="center"/>
          </w:tcPr>
          <w:p>
            <w:pPr>
              <w:pStyle w:val="TableContents"/>
              <w:bidi w:val="0"/>
              <w:spacing w:before="0" w:after="1"/>
              <w:ind w:left="0" w:right="0" w:hanging="0"/>
              <w:jc w:val="left"/>
            </w:pPr>
            <w: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53,832</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84,994</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92,366</w:t>
            </w:r>
          </w:p>
        </w:tc>
      </w:tr>
      <w:t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vAlign w:val="center"/>
          </w:tcPr>
          <w:p>
            <w:pPr>
              <w:pStyle w:val="TableContents"/>
              <w:bidi w:val="0"/>
              <w:spacing w:before="0" w:after="1"/>
              <w:ind w:left="0" w:right="0" w:hanging="0"/>
              <w:jc w:val="left"/>
            </w:pPr>
            <w: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138,630</w:t>
            </w:r>
          </w:p>
        </w:tc>
        <w:tc>
          <w:tcPr>
            <w:tcW w:w="109" w:type="dxa"/>
            <w:tcBorders/>
            <w:vAlign w:val="center"/>
          </w:tcPr>
          <w:p>
            <w:pPr>
              <w:pStyle w:val="TableContents"/>
              <w:bidi w:val="0"/>
              <w:spacing w:before="0" w:after="1"/>
              <w:ind w:left="0" w:right="0" w:hanging="0"/>
              <w:jc w:val="left"/>
            </w:pPr>
            <w: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146,321</w:t>
            </w:r>
          </w:p>
        </w:tc>
      </w:tr>
      <w:t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shd w:fill="CCEEFF" w:val="clear"/>
            <w:vAlign w:val="center"/>
          </w:tcPr>
          <w:p>
            <w:pPr>
              <w:pStyle w:val="TableContents"/>
              <w:bidi w:val="0"/>
              <w:spacing w:before="0" w:after="1"/>
              <w:ind w:left="0" w:right="0" w:hanging="0"/>
              <w:jc w:val="left"/>
            </w:pPr>
            <w: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156,194</w:t>
            </w:r>
          </w:p>
        </w:tc>
        <w:tc>
          <w:tcPr>
            <w:tcW w:w="109" w:type="dxa"/>
            <w:tcBorders/>
            <w:shd w:fill="CCEEFF" w:val="clear"/>
            <w:vAlign w:val="center"/>
          </w:tcPr>
          <w:p>
            <w:pPr>
              <w:pStyle w:val="TableContents"/>
              <w:bidi w:val="0"/>
              <w:spacing w:before="0" w:after="1"/>
              <w:ind w:left="0" w:right="0" w:hanging="0"/>
              <w:jc w:val="left"/>
            </w:pPr>
            <w: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168,064</w:t>
            </w:r>
          </w:p>
        </w:tc>
      </w:tr>
    </w:tbl>
    <w:p>
      <w:pPr>
        <w:pStyle w:val="TextBody"/>
        <w:bidi w:val="0"/>
        <w:spacing w:before="160" w:after="0"/>
        <w:ind w:left="0" w:right="0" w:hanging="0"/>
        <w:jc w:val="both"/>
        <w:rPr>
          <w:rFonts w:ascii="Times New Roman;Times;serif" w:hAnsi="Times New Roman;Times;serif"/>
          <w:sz w:val="20"/>
        </w:rPr>
      </w:pPr>
      <w:r>
        <w:rPr>
          <w:rFonts w:ascii="Times New Roman;Times;serif" w:hAnsi="Times New Roman;Times;serif"/>
          <w:sz w:val="20"/>
        </w:rPr>
        <w:t>Commitments and contingencies (Note 8)</w:t>
      </w:r>
    </w:p>
    <w:p>
      <w:pPr>
        <w:pStyle w:val="TextBody"/>
        <w:bidi w:val="0"/>
        <w:spacing w:before="0" w:after="240"/>
        <w:ind w:left="0" w:right="0" w:hanging="0"/>
        <w:jc w:val="both"/>
      </w:pPr>
      <w: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pPr>
      <w:r>
        <w:t>​</w:t>
      </w:r>
    </w:p>
    <w:p>
      <w:pPr>
        <w:pStyle w:val="TextBody"/>
        <w:bidi w:val="0"/>
        <w:spacing w:before="0" w:after="240"/>
        <w:ind w:left="0" w:right="0" w:hanging="0"/>
        <w:jc w:val="center"/>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7" w:name="_0327c256_37db_4f7f_aa7b_b4b64ab403cb"/>
      <w:bookmarkEnd w:id="147"/>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148" w:name="CONDENSEDCONSOLIDATEDSTATEMENTSOFINCOME_"/>
      <w:bookmarkEnd w:id="148"/>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pPr>
      <w:r>
        <w:t>​</w:t>
      </w:r>
    </w:p>
    <w:p>
      <w:pPr>
        <w:pStyle w:val="Normal"/>
        <w:bidi w:val="0"/>
        <w:spacing w:before="0" w:after="0"/>
        <w:jc w:val="left"/>
        <w:rPr>
          <w:sz w:val="4"/>
          <w:szCs w:val="4"/>
        </w:rPr>
      </w:pPr>
      <w:r>
        <w:rPr>
          <w:sz w:val="4"/>
          <w:szCs w:val="4"/>
        </w:rPr>
      </w:r>
      <w:bookmarkStart w:id="149" w:name="Tc_zRtf7urnlkKSwaYJHlZrOw_16_0"/>
      <w:bookmarkStart w:id="150" w:name="Tc_wGBtPEMj-UKhGzoMpSWsSg_14_11"/>
      <w:bookmarkStart w:id="151" w:name="Tc_1n2DW-ibSUSZNUOAF1CW0g_14_8"/>
      <w:bookmarkStart w:id="152" w:name="Tc_6ChjZ-6IAUiKjfnPm0EQfQ_14_5"/>
      <w:bookmarkStart w:id="153" w:name="Tc_gIZ4IbCge0CyLy1GB-NYfg_14_2"/>
      <w:bookmarkStart w:id="154" w:name="Tc_JRQRgmGM1UGpBvK3RyZa-w_14_0"/>
      <w:bookmarkStart w:id="155" w:name="Tc_gfl0oYM4o0-Z6S8wyw7CwQ_12_11"/>
      <w:bookmarkStart w:id="156" w:name="Tc_BvHsHVVgvE6OoVpnCn7m_g_12_8"/>
      <w:bookmarkStart w:id="157" w:name="Tc_pLY5Ec_jfUiXKI6YY8DuAw_12_5"/>
      <w:bookmarkStart w:id="158" w:name="Tc_Vaw3e1Qe50WJ1FppFAWzcQ_12_2"/>
      <w:bookmarkStart w:id="159" w:name="Tc_dNRXvvj6Uk2GUji_VQgv5A_12_0"/>
      <w:bookmarkStart w:id="160" w:name="Tc_68zGqmGejUGBugpKjv_1Vg_11_0"/>
      <w:bookmarkStart w:id="161" w:name="Tc_XgyohgP0SkWQpnArpwV3EQ_10_0"/>
      <w:bookmarkStart w:id="162" w:name="Tc_Te9kKJ2DqkiHXwxKDb9kJQ_9_0"/>
      <w:bookmarkStart w:id="163" w:name="Tc_I20rX0U0AkS3rpLNEKYl1Q_8_0"/>
      <w:bookmarkStart w:id="164" w:name="Tc_JK1UnAE12kqZYdBmKV6JTA_7_0"/>
      <w:bookmarkStart w:id="165" w:name="Tc_C5yZElatCk-PYu0RUTddRw_6_0"/>
      <w:bookmarkStart w:id="166" w:name="Tc_Qg35IGf9XUOBiZgVPvPzSQ_5_0"/>
      <w:bookmarkStart w:id="167" w:name="Tc_rsCoL_JGZ0i2Wrtr3hRoew_4_11"/>
      <w:bookmarkStart w:id="168" w:name="Tc_UIYZ8rCbNkeRIujXtQF0GQ_4_8"/>
      <w:bookmarkStart w:id="169" w:name="Tc_nHxSmoZflkmPQRyc3spfpQ_4_5"/>
      <w:bookmarkStart w:id="170" w:name="Tc_mbyiNVtcuUStVgGVtFVK8A_4_2"/>
      <w:bookmarkStart w:id="171" w:name="Tc_fZccJiy1ukKZHx3HWW2JjA_4_0"/>
      <w:bookmarkStart w:id="172" w:name="Tc_djxhMk74aUmHg6Ki-FWsYQ_3_11"/>
      <w:bookmarkStart w:id="173" w:name="Tc_gwnn2AAmnUWfC9Or0HnQ7A_3_8"/>
      <w:bookmarkStart w:id="174" w:name="Tc_NG2q9pNeuEu0jzax42E9HQ_3_5"/>
      <w:bookmarkStart w:id="175" w:name="Tc_yfsoyeUsT02G2oCWg3NU5g_3_2"/>
      <w:bookmarkStart w:id="176" w:name="Tc_ILzoA8Yg8UuTEwKoQlSWBg_2_8"/>
      <w:bookmarkStart w:id="177" w:name="Tc_utPp57s84Uy3Nv8TBiViLQ_2_2"/>
      <w:bookmarkStart w:id="178" w:name="Tc_mVWSSCmAlkWUOKjtiHz6RQ_1_8"/>
      <w:bookmarkStart w:id="179" w:name="Tc_jk3k8ouYxE-SWq_pC7_tCA_1_2"/>
      <w:bookmarkStart w:id="180" w:name="_5a3ea3be_6404_4b7b_be81_19c4c6dd76a7"/>
      <w:bookmarkStart w:id="181" w:name="_40f68a94_f727_44f9_8301_95325437fe8e"/>
      <w:bookmarkStart w:id="182" w:name="Tc_zRtf7urnlkKSwaYJHlZrOw_16_0"/>
      <w:bookmarkStart w:id="183" w:name="Tc_wGBtPEMj-UKhGzoMpSWsSg_14_11"/>
      <w:bookmarkStart w:id="184" w:name="Tc_1n2DW-ibSUSZNUOAF1CW0g_14_8"/>
      <w:bookmarkStart w:id="185" w:name="Tc_6ChjZ-6IAUiKjfnPm0EQfQ_14_5"/>
      <w:bookmarkStart w:id="186" w:name="Tc_gIZ4IbCge0CyLy1GB-NYfg_14_2"/>
      <w:bookmarkStart w:id="187" w:name="Tc_JRQRgmGM1UGpBvK3RyZa-w_14_0"/>
      <w:bookmarkStart w:id="188" w:name="Tc_gfl0oYM4o0-Z6S8wyw7CwQ_12_11"/>
      <w:bookmarkStart w:id="189" w:name="Tc_BvHsHVVgvE6OoVpnCn7m_g_12_8"/>
      <w:bookmarkStart w:id="190" w:name="Tc_pLY5Ec_jfUiXKI6YY8DuAw_12_5"/>
      <w:bookmarkStart w:id="191" w:name="Tc_Vaw3e1Qe50WJ1FppFAWzcQ_12_2"/>
      <w:bookmarkStart w:id="192" w:name="Tc_dNRXvvj6Uk2GUji_VQgv5A_12_0"/>
      <w:bookmarkStart w:id="193" w:name="Tc_68zGqmGejUGBugpKjv_1Vg_11_0"/>
      <w:bookmarkStart w:id="194" w:name="Tc_XgyohgP0SkWQpnArpwV3EQ_10_0"/>
      <w:bookmarkStart w:id="195" w:name="Tc_Te9kKJ2DqkiHXwxKDb9kJQ_9_0"/>
      <w:bookmarkStart w:id="196" w:name="Tc_I20rX0U0AkS3rpLNEKYl1Q_8_0"/>
      <w:bookmarkStart w:id="197" w:name="Tc_JK1UnAE12kqZYdBmKV6JTA_7_0"/>
      <w:bookmarkStart w:id="198" w:name="Tc_C5yZElatCk-PYu0RUTddRw_6_0"/>
      <w:bookmarkStart w:id="199" w:name="Tc_Qg35IGf9XUOBiZgVPvPzSQ_5_0"/>
      <w:bookmarkStart w:id="200" w:name="Tc_rsCoL_JGZ0i2Wrtr3hRoew_4_11"/>
      <w:bookmarkStart w:id="201" w:name="Tc_UIYZ8rCbNkeRIujXtQF0GQ_4_8"/>
      <w:bookmarkStart w:id="202" w:name="Tc_nHxSmoZflkmPQRyc3spfpQ_4_5"/>
      <w:bookmarkStart w:id="203" w:name="Tc_mbyiNVtcuUStVgGVtFVK8A_4_2"/>
      <w:bookmarkStart w:id="204" w:name="Tc_fZccJiy1ukKZHx3HWW2JjA_4_0"/>
      <w:bookmarkStart w:id="205" w:name="Tc_djxhMk74aUmHg6Ki-FWsYQ_3_11"/>
      <w:bookmarkStart w:id="206" w:name="Tc_gwnn2AAmnUWfC9Or0HnQ7A_3_8"/>
      <w:bookmarkStart w:id="207" w:name="Tc_NG2q9pNeuEu0jzax42E9HQ_3_5"/>
      <w:bookmarkStart w:id="208" w:name="Tc_yfsoyeUsT02G2oCWg3NU5g_3_2"/>
      <w:bookmarkStart w:id="209" w:name="Tc_ILzoA8Yg8UuTEwKoQlSWBg_2_8"/>
      <w:bookmarkStart w:id="210" w:name="Tc_utPp57s84Uy3Nv8TBiViLQ_2_2"/>
      <w:bookmarkStart w:id="211" w:name="Tc_mVWSSCmAlkWUOKjtiHz6RQ_1_8"/>
      <w:bookmarkStart w:id="212" w:name="Tc_jk3k8ouYxE-SWq_pC7_tCA_1_2"/>
      <w:bookmarkStart w:id="213" w:name="_5a3ea3be_6404_4b7b_be81_19c4c6dd76a7"/>
      <w:bookmarkStart w:id="214" w:name="_40f68a94_f727_44f9_8301_95325437fe8e"/>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tbl>
      <w:tblPr>
        <w:tblW w:w="9763" w:type="dxa"/>
        <w:jc w:val="left"/>
        <w:tblInd w:w="0" w:type="dxa"/>
        <w:tblLayout w:type="fixed"/>
        <w:tblCellMar>
          <w:top w:w="0" w:type="dxa"/>
          <w:left w:w="0" w:type="dxa"/>
          <w:bottom w:w="0" w:type="dxa"/>
          <w:right w:w="0" w:type="dxa"/>
        </w:tblCellMar>
      </w:tblPr>
      <w:tblGrid>
        <w:gridCol w:w="4576"/>
        <w:gridCol w:w="346"/>
        <w:gridCol w:w="211"/>
        <w:gridCol w:w="676"/>
        <w:gridCol w:w="346"/>
        <w:gridCol w:w="211"/>
        <w:gridCol w:w="676"/>
        <w:gridCol w:w="346"/>
        <w:gridCol w:w="211"/>
        <w:gridCol w:w="781"/>
        <w:gridCol w:w="346"/>
        <w:gridCol w:w="211"/>
        <w:gridCol w:w="826"/>
      </w:tblGrid>
      <w:t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905760" cy="175260"/>
                      <wp:effectExtent l="0" t="0" r="0" b="0"/>
                      <wp:wrapNone/>
                      <wp:docPr id="16" name="Frame16"/>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9" name="Frame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5935" cy="175260"/>
                      <wp:effectExtent l="0" t="0" r="0" b="0"/>
                      <wp:wrapNone/>
                      <wp:docPr id="25" name="Frame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8" name="Frame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45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center"/>
            </w:pPr>
            <w:r>
              <w:t>​</w:t>
            </w:r>
          </w:p>
        </w:tc>
        <w:tc>
          <w:tcPr>
            <w:tcW w:w="237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c>
          <w:tcPr>
            <w:tcW w:w="45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1"/>
              <w:ind w:left="0" w:right="0" w:hanging="0"/>
              <w:jc w:val="center"/>
            </w:pPr>
            <w: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c>
          <w:tcPr>
            <w:tcW w:w="45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pPr>
            <w: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pPr>
            <w: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39,950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43,991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120,588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128,174</w:t>
            </w:r>
          </w:p>
        </w:tc>
      </w:tr>
      <w:t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28,921</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30,963</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84,506</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86,358</w:t>
            </w:r>
          </w:p>
        </w:tc>
      </w:tr>
      <w:t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13,028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36,082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41,816</w:t>
            </w:r>
          </w:p>
        </w:tc>
      </w:tr>
      <w:t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6,268</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6,638</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19,132</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19,455</w:t>
            </w:r>
          </w:p>
        </w:tc>
      </w:tr>
      <w:t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6,390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22,361</w:t>
            </w:r>
          </w:p>
        </w:tc>
      </w:tr>
      <w:t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686</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2,519</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2,025</w:t>
            </w:r>
          </w:p>
        </w:tc>
      </w:tr>
      <w:t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7,076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24,386</w:t>
            </w:r>
          </w:p>
        </w:tc>
      </w:tr>
      <w:t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1,719</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4,663</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5,915</w:t>
            </w:r>
          </w:p>
        </w:tc>
      </w:tr>
      <w:t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5,357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18,471</w:t>
            </w:r>
          </w:p>
        </w:tc>
      </w:tr>
      <w:tr>
        <w:tc>
          <w:tcPr>
            <w:tcW w:w="45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6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6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8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26" w:type="dxa"/>
            <w:tcBorders/>
            <w:vAlign w:val="center"/>
          </w:tcPr>
          <w:p>
            <w:pPr>
              <w:pStyle w:val="TableContents"/>
              <w:bidi w:val="0"/>
              <w:spacing w:before="0" w:after="1"/>
              <w:ind w:left="0" w:right="0" w:hanging="0"/>
              <w:jc w:val="left"/>
            </w:pPr>
            <w:r>
              <w:t>​</w:t>
            </w:r>
          </w:p>
        </w:tc>
      </w:tr>
      <w:t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r>
      <w:tr>
        <w:tc>
          <w:tcPr>
            <w:tcW w:w="45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6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67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8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26" w:type="dxa"/>
            <w:tcBorders/>
            <w:vAlign w:val="center"/>
          </w:tcPr>
          <w:p>
            <w:pPr>
              <w:pStyle w:val="TableContents"/>
              <w:bidi w:val="0"/>
              <w:spacing w:before="0" w:after="1"/>
              <w:ind w:left="0" w:right="0" w:hanging="0"/>
              <w:jc w:val="left"/>
            </w:pPr>
            <w:r>
              <w:t>​</w:t>
            </w:r>
          </w:p>
        </w:tc>
      </w:tr>
      <w:t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12,337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pPr>
            <w: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12,330</w:t>
            </w:r>
          </w:p>
        </w:tc>
      </w:tr>
    </w:tbl>
    <w:p>
      <w:pPr>
        <w:pStyle w:val="TextBody"/>
        <w:bidi w:val="0"/>
        <w:spacing w:before="0" w:after="240"/>
        <w:ind w:left="0" w:right="0" w:hanging="0"/>
        <w:jc w:val="center"/>
      </w:pPr>
      <w: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15" w:name="_bed6573f_112e_4ae8_b654_f775de8b94c0"/>
      <w:bookmarkEnd w:id="215"/>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216" w:name="CONDENSEDCONSOLIDATEDSTATEMENTSOFSTOCKHO"/>
      <w:bookmarkStart w:id="217" w:name="CONDENSEDCONSOLIDATEDSTATEMENTOFEQUITY"/>
      <w:bookmarkEnd w:id="216"/>
      <w:bookmarkEnd w:id="217"/>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pPr>
      <w:r>
        <w:t>​</w:t>
      </w:r>
    </w:p>
    <w:p>
      <w:pPr>
        <w:pStyle w:val="Normal"/>
        <w:bidi w:val="0"/>
        <w:spacing w:before="0" w:after="0"/>
        <w:jc w:val="left"/>
        <w:rPr>
          <w:sz w:val="4"/>
          <w:szCs w:val="4"/>
        </w:rPr>
      </w:pPr>
      <w:r>
        <w:rPr>
          <w:sz w:val="4"/>
          <w:szCs w:val="4"/>
        </w:rPr>
      </w:r>
      <w:bookmarkStart w:id="218" w:name="Tc_XdiZ8KpyYUut6UvMCsUZvg_13_11"/>
      <w:bookmarkStart w:id="219" w:name="Tc_KkjsVu_un0i1z4hEg22s5g_13_8"/>
      <w:bookmarkStart w:id="220" w:name="Tc_u-pJEHL-LUaPlxyh5G7eBQ_13_5"/>
      <w:bookmarkStart w:id="221" w:name="Tc_07PoHLFqAk6n6kLU2iwX8g_13_2"/>
      <w:bookmarkStart w:id="222" w:name="Tc_vZjh2g9GrEOOm4riPE9ZOg_13_0"/>
      <w:bookmarkStart w:id="223" w:name="Tc_faO_NAtVr0u557bzJQsxPQ_12_6"/>
      <w:bookmarkStart w:id="224" w:name="Tc_kHiu2AZNVUmp3wPVOyd50A_12_3"/>
      <w:bookmarkStart w:id="225" w:name="Tc_-t0H2VxSdUqkzB4cwFAIhw_12_0"/>
      <w:bookmarkStart w:id="226" w:name="Tc_A1LRp2fhSUG0bM5BrAnFcQ_11_6"/>
      <w:bookmarkStart w:id="227" w:name="Tc_fHX2wmbMaEGDx6pzpPB14Q_11_3"/>
      <w:bookmarkStart w:id="228" w:name="Tc_uVoES7aMdkW8kUyuz_XxaA_11_0"/>
      <w:bookmarkStart w:id="229" w:name="Tc_9YTtsxx2uUeW0KKJIPGnHQ_10_11"/>
      <w:bookmarkStart w:id="230" w:name="Tc_69PY3f6YK0yc_iEaNoabjw_10_8"/>
      <w:bookmarkStart w:id="231" w:name="Tc_RHcPVJjtg0ekoOHHkAv1qQ_10_5"/>
      <w:bookmarkStart w:id="232" w:name="Tc_Vy5YBxUIsU2r8n7vqmfSbA_10_2"/>
      <w:bookmarkStart w:id="233" w:name="Tc_abcE3n-pxEKv5JC__ms-WA_10_0"/>
      <w:bookmarkStart w:id="234" w:name="Tc_pdOgqer1vE2YswQlrcXNow_8_11"/>
      <w:bookmarkStart w:id="235" w:name="Tc_lEGgYnqrb0eqg_RTxeoJrA_8_8"/>
      <w:bookmarkStart w:id="236" w:name="Tc_6pZKPew6CUC4lzgXGYsd5A_8_5"/>
      <w:bookmarkStart w:id="237" w:name="Tc_nuYYIcRhPUm9zB6RijXWJA_8_2"/>
      <w:bookmarkStart w:id="238" w:name="Tc_nP_1oV6DNEuY9A2tYqNaZw_8_0"/>
      <w:bookmarkStart w:id="239" w:name="Tc_HNZ2WTgqZEOfXRYcxnZ1fQ_7_6"/>
      <w:bookmarkStart w:id="240" w:name="Tc_S63hVriox0aDqe8wa5JLhg_7_3"/>
      <w:bookmarkStart w:id="241" w:name="Tc_gf3hz3SUqE2IdcoCQMyK6w_7_0"/>
      <w:bookmarkStart w:id="242" w:name="Tc_SLGiA8sJKkeCPAdvk2r2kQ_6_6"/>
      <w:bookmarkStart w:id="243" w:name="Tc_6_vOq1kNEk-DD5dKzvcW7A_6_3"/>
      <w:bookmarkStart w:id="244" w:name="Tc_ftqan2KRYU6f7sV-H9cxUg_6_0"/>
      <w:bookmarkStart w:id="245" w:name="Tc_QQDW5k_72U6skk3hk69ILw_5_11"/>
      <w:bookmarkStart w:id="246" w:name="Tc_nn_6y8GTVUmSB1UTo8tzDQ_5_8"/>
      <w:bookmarkStart w:id="247" w:name="Tc_qr4SOU-N4kymfNzd317h6A_5_5"/>
      <w:bookmarkStart w:id="248" w:name="Tc_LNvu6TBIa0-kO6JI-6JbNQ_5_2"/>
      <w:bookmarkStart w:id="249" w:name="Tc_2kI9YoJdIkSfiZPvD2Hh-A_5_0"/>
      <w:bookmarkStart w:id="250" w:name="Tc_P_3vD-JewU-ecSFQHJWezw_4_11"/>
      <w:bookmarkStart w:id="251" w:name="Tc_iNeFbKn0OEqQcj-7eRaisA_4_8"/>
      <w:bookmarkStart w:id="252" w:name="Tc_SR_lLZSmLkqA5LJ1TaTgoQ_4_5"/>
      <w:bookmarkStart w:id="253" w:name="Tc_yRp6D_OESE2nIxQu7Zinzw_4_2"/>
      <w:bookmarkStart w:id="254" w:name="Tc_aIZD_QG56USsP74sk7Okow_3_11"/>
      <w:bookmarkStart w:id="255" w:name="Tc_0FO3M-v4-kKeJgnSaavN0A_3_8"/>
      <w:bookmarkStart w:id="256" w:name="Tc_4xzyvhk2OkO25lyaxIfMdg_3_5"/>
      <w:bookmarkStart w:id="257" w:name="Tc_-8iSG_hsSUuyVRHL2bjBGA_3_2"/>
      <w:bookmarkStart w:id="258" w:name="Tc_xwG70KGQZ0W_JPGPvxT17g_2_11"/>
      <w:bookmarkStart w:id="259" w:name="Tc_6m1Y--PthEK93CHgLN96dQ_2_5"/>
      <w:bookmarkStart w:id="260" w:name="Tc_wonjxE0DzkqryTe33me80A_2_2"/>
      <w:bookmarkStart w:id="261" w:name="Tc_l3Wz_5q-fk6T-T9nl6_tXg_1_2"/>
      <w:bookmarkStart w:id="262" w:name="_32cc6987_7d18_47b2_bc2a_e24eabd5e118"/>
      <w:bookmarkStart w:id="263" w:name="Tc_XdiZ8KpyYUut6UvMCsUZvg_13_11"/>
      <w:bookmarkStart w:id="264" w:name="Tc_KkjsVu_un0i1z4hEg22s5g_13_8"/>
      <w:bookmarkStart w:id="265" w:name="Tc_u-pJEHL-LUaPlxyh5G7eBQ_13_5"/>
      <w:bookmarkStart w:id="266" w:name="Tc_07PoHLFqAk6n6kLU2iwX8g_13_2"/>
      <w:bookmarkStart w:id="267" w:name="Tc_vZjh2g9GrEOOm4riPE9ZOg_13_0"/>
      <w:bookmarkStart w:id="268" w:name="Tc_faO_NAtVr0u557bzJQsxPQ_12_6"/>
      <w:bookmarkStart w:id="269" w:name="Tc_kHiu2AZNVUmp3wPVOyd50A_12_3"/>
      <w:bookmarkStart w:id="270" w:name="Tc_-t0H2VxSdUqkzB4cwFAIhw_12_0"/>
      <w:bookmarkStart w:id="271" w:name="Tc_A1LRp2fhSUG0bM5BrAnFcQ_11_6"/>
      <w:bookmarkStart w:id="272" w:name="Tc_fHX2wmbMaEGDx6pzpPB14Q_11_3"/>
      <w:bookmarkStart w:id="273" w:name="Tc_uVoES7aMdkW8kUyuz_XxaA_11_0"/>
      <w:bookmarkStart w:id="274" w:name="Tc_9YTtsxx2uUeW0KKJIPGnHQ_10_11"/>
      <w:bookmarkStart w:id="275" w:name="Tc_69PY3f6YK0yc_iEaNoabjw_10_8"/>
      <w:bookmarkStart w:id="276" w:name="Tc_RHcPVJjtg0ekoOHHkAv1qQ_10_5"/>
      <w:bookmarkStart w:id="277" w:name="Tc_Vy5YBxUIsU2r8n7vqmfSbA_10_2"/>
      <w:bookmarkStart w:id="278" w:name="Tc_abcE3n-pxEKv5JC__ms-WA_10_0"/>
      <w:bookmarkStart w:id="279" w:name="Tc_pdOgqer1vE2YswQlrcXNow_8_11"/>
      <w:bookmarkStart w:id="280" w:name="Tc_lEGgYnqrb0eqg_RTxeoJrA_8_8"/>
      <w:bookmarkStart w:id="281" w:name="Tc_6pZKPew6CUC4lzgXGYsd5A_8_5"/>
      <w:bookmarkStart w:id="282" w:name="Tc_nuYYIcRhPUm9zB6RijXWJA_8_2"/>
      <w:bookmarkStart w:id="283" w:name="Tc_nP_1oV6DNEuY9A2tYqNaZw_8_0"/>
      <w:bookmarkStart w:id="284" w:name="Tc_HNZ2WTgqZEOfXRYcxnZ1fQ_7_6"/>
      <w:bookmarkStart w:id="285" w:name="Tc_S63hVriox0aDqe8wa5JLhg_7_3"/>
      <w:bookmarkStart w:id="286" w:name="Tc_gf3hz3SUqE2IdcoCQMyK6w_7_0"/>
      <w:bookmarkStart w:id="287" w:name="Tc_SLGiA8sJKkeCPAdvk2r2kQ_6_6"/>
      <w:bookmarkStart w:id="288" w:name="Tc_6_vOq1kNEk-DD5dKzvcW7A_6_3"/>
      <w:bookmarkStart w:id="289" w:name="Tc_ftqan2KRYU6f7sV-H9cxUg_6_0"/>
      <w:bookmarkStart w:id="290" w:name="Tc_QQDW5k_72U6skk3hk69ILw_5_11"/>
      <w:bookmarkStart w:id="291" w:name="Tc_nn_6y8GTVUmSB1UTo8tzDQ_5_8"/>
      <w:bookmarkStart w:id="292" w:name="Tc_qr4SOU-N4kymfNzd317h6A_5_5"/>
      <w:bookmarkStart w:id="293" w:name="Tc_LNvu6TBIa0-kO6JI-6JbNQ_5_2"/>
      <w:bookmarkStart w:id="294" w:name="Tc_2kI9YoJdIkSfiZPvD2Hh-A_5_0"/>
      <w:bookmarkStart w:id="295" w:name="Tc_P_3vD-JewU-ecSFQHJWezw_4_11"/>
      <w:bookmarkStart w:id="296" w:name="Tc_iNeFbKn0OEqQcj-7eRaisA_4_8"/>
      <w:bookmarkStart w:id="297" w:name="Tc_SR_lLZSmLkqA5LJ1TaTgoQ_4_5"/>
      <w:bookmarkStart w:id="298" w:name="Tc_yRp6D_OESE2nIxQu7Zinzw_4_2"/>
      <w:bookmarkStart w:id="299" w:name="Tc_aIZD_QG56USsP74sk7Okow_3_11"/>
      <w:bookmarkStart w:id="300" w:name="Tc_0FO3M-v4-kKeJgnSaavN0A_3_8"/>
      <w:bookmarkStart w:id="301" w:name="Tc_4xzyvhk2OkO25lyaxIfMdg_3_5"/>
      <w:bookmarkStart w:id="302" w:name="Tc_-8iSG_hsSUuyVRHL2bjBGA_3_2"/>
      <w:bookmarkStart w:id="303" w:name="Tc_xwG70KGQZ0W_JPGPvxT17g_2_11"/>
      <w:bookmarkStart w:id="304" w:name="Tc_6m1Y--PthEK93CHgLN96dQ_2_5"/>
      <w:bookmarkStart w:id="305" w:name="Tc_wonjxE0DzkqryTe33me80A_2_2"/>
      <w:bookmarkStart w:id="306" w:name="Tc_l3Wz_5q-fk6T-T9nl6_tXg_1_2"/>
      <w:bookmarkStart w:id="307" w:name="_32cc6987_7d18_47b2_bc2a_e24eabd5e118"/>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W w:w="8289" w:type="dxa"/>
        <w:jc w:val="left"/>
        <w:tblInd w:w="0" w:type="dxa"/>
        <w:tblLayout w:type="fixed"/>
        <w:tblCellMar>
          <w:top w:w="0" w:type="dxa"/>
          <w:left w:w="0" w:type="dxa"/>
          <w:bottom w:w="0" w:type="dxa"/>
          <w:right w:w="0" w:type="dxa"/>
        </w:tblCellMar>
      </w:tblPr>
      <w:tblGrid>
        <w:gridCol w:w="2776"/>
        <w:gridCol w:w="346"/>
        <w:gridCol w:w="280"/>
        <w:gridCol w:w="561"/>
        <w:gridCol w:w="346"/>
        <w:gridCol w:w="239"/>
        <w:gridCol w:w="767"/>
        <w:gridCol w:w="346"/>
        <w:gridCol w:w="211"/>
        <w:gridCol w:w="796"/>
        <w:gridCol w:w="346"/>
        <w:gridCol w:w="244"/>
        <w:gridCol w:w="1031"/>
      </w:tblGrid>
      <w:t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62760" cy="175260"/>
                      <wp:effectExtent l="0" t="0" r="0" b="0"/>
                      <wp:wrapNone/>
                      <wp:docPr id="29" name="Frame29"/>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7800" cy="175260"/>
                      <wp:effectExtent l="0" t="0" r="0" b="0"/>
                      <wp:wrapNone/>
                      <wp:docPr id="31" name="Frame3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56235" cy="175260"/>
                      <wp:effectExtent l="0" t="0" r="0" b="0"/>
                      <wp:wrapNone/>
                      <wp:docPr id="32" name="Frame32"/>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1765" cy="175260"/>
                      <wp:effectExtent l="0" t="0" r="0" b="0"/>
                      <wp:wrapNone/>
                      <wp:docPr id="34" name="Frame3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7045" cy="175260"/>
                      <wp:effectExtent l="0" t="0" r="0" b="0"/>
                      <wp:wrapNone/>
                      <wp:docPr id="35" name="Frame35"/>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05460" cy="175260"/>
                      <wp:effectExtent l="0" t="0" r="0" b="0"/>
                      <wp:wrapNone/>
                      <wp:docPr id="38" name="Frame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4940" cy="175260"/>
                      <wp:effectExtent l="0" t="0" r="0" b="0"/>
                      <wp:wrapNone/>
                      <wp:docPr id="40" name="Frame40"/>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54685" cy="175260"/>
                      <wp:effectExtent l="0" t="0" r="0" b="0"/>
                      <wp:wrapNone/>
                      <wp:docPr id="41" name="Frame41"/>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16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 xml:space="preserve">Three months ended September 30, 2025 and 2026 </w: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Class A</w:t>
            </w:r>
          </w:p>
        </w:tc>
        <w:tc>
          <w:tcPr>
            <w:tcW w:w="346" w:type="dxa"/>
            <w:tcBorders/>
            <w:vAlign w:val="center"/>
          </w:tcPr>
          <w:p>
            <w:pPr>
              <w:pStyle w:val="TableContents"/>
              <w:bidi w:val="0"/>
              <w:spacing w:before="0" w:after="0"/>
              <w:ind w:left="0" w:right="0" w:hanging="0"/>
              <w:jc w:val="left"/>
            </w:pPr>
            <w: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79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46" w:type="dxa"/>
            <w:tcBorders/>
            <w:vAlign w:val="center"/>
          </w:tcPr>
          <w:p>
            <w:pPr>
              <w:pStyle w:val="TableContents"/>
              <w:bidi w:val="0"/>
              <w:spacing w:before="0" w:after="0"/>
              <w:ind w:left="0" w:right="0" w:hanging="0"/>
              <w:jc w:val="left"/>
            </w:pPr>
            <w: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46" w:type="dxa"/>
            <w:tcBorders/>
            <w:vAlign w:val="center"/>
          </w:tcPr>
          <w:p>
            <w:pPr>
              <w:pStyle w:val="TableContents"/>
              <w:bidi w:val="0"/>
              <w:spacing w:before="0" w:after="0"/>
              <w:ind w:left="0" w:right="0" w:hanging="0"/>
              <w:jc w:val="left"/>
            </w:pPr>
            <w: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46" w:type="dxa"/>
            <w:tcBorders/>
            <w:vAlign w:val="center"/>
          </w:tcPr>
          <w:p>
            <w:pPr>
              <w:pStyle w:val="TableContents"/>
              <w:bidi w:val="0"/>
              <w:spacing w:before="0" w:after="0"/>
              <w:ind w:left="0" w:right="0" w:hanging="0"/>
              <w:jc w:val="left"/>
            </w:pPr>
            <w: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stockholders'</w: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46" w:type="dxa"/>
            <w:tcBorders/>
            <w:vAlign w:val="center"/>
          </w:tcPr>
          <w:p>
            <w:pPr>
              <w:pStyle w:val="TableContents"/>
              <w:bidi w:val="0"/>
              <w:spacing w:before="0" w:after="0"/>
              <w:ind w:left="0" w:right="0" w:hanging="0"/>
              <w:jc w:val="left"/>
            </w:pPr>
            <w: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46" w:type="dxa"/>
            <w:tcBorders/>
            <w:vAlign w:val="center"/>
          </w:tcPr>
          <w:p>
            <w:pPr>
              <w:pStyle w:val="TableContents"/>
              <w:bidi w:val="0"/>
              <w:spacing w:before="0" w:after="0"/>
              <w:ind w:left="0" w:right="0" w:hanging="0"/>
              <w:jc w:val="left"/>
            </w:pPr>
            <w: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46" w:type="dxa"/>
            <w:tcBorders/>
            <w:vAlign w:val="center"/>
          </w:tcPr>
          <w:p>
            <w:pPr>
              <w:pStyle w:val="TableContents"/>
              <w:bidi w:val="0"/>
              <w:spacing w:before="0" w:after="0"/>
              <w:ind w:left="0" w:right="0" w:hanging="0"/>
              <w:jc w:val="left"/>
            </w:pPr>
            <w: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95,817</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149,453</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 </w:t>
            </w:r>
          </w:p>
        </w:tc>
        <w:tc>
          <w:tcPr>
            <w:tcW w:w="56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 </w:t>
            </w:r>
          </w:p>
        </w:tc>
        <w:tc>
          <w:tcPr>
            <w:tcW w:w="76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c>
          <w:tcPr>
            <w:tcW w:w="346" w:type="dxa"/>
            <w:tcBorders/>
            <w:vAlign w:val="center"/>
          </w:tcPr>
          <w:p>
            <w:pPr>
              <w:pStyle w:val="TableContents"/>
              <w:bidi w:val="0"/>
              <w:spacing w:before="0" w:after="0"/>
              <w:ind w:left="0" w:right="0" w:hanging="0"/>
              <w:jc w:val="left"/>
            </w:pPr>
            <w:r>
              <w:t>​</w:t>
            </w:r>
          </w:p>
        </w:tc>
        <w:tc>
          <w:tcPr>
            <w:tcW w:w="244" w:type="dxa"/>
            <w:tcBorders/>
            <w:vAlign w:val="center"/>
          </w:tcPr>
          <w:p>
            <w:pPr>
              <w:pStyle w:val="TableContents"/>
              <w:bidi w:val="0"/>
              <w:spacing w:before="0" w:after="0"/>
              <w:ind w:left="0" w:right="0" w:hanging="0"/>
              <w:jc w:val="left"/>
            </w:pPr>
            <w: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($1.30 per share)</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(16,019)</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(16,019)</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46" w:type="dxa"/>
            <w:tcBorders/>
            <w:vAlign w:val="center"/>
          </w:tcPr>
          <w:p>
            <w:pPr>
              <w:pStyle w:val="TableContents"/>
              <w:bidi w:val="0"/>
              <w:spacing w:before="0" w:after="0"/>
              <w:ind w:left="0" w:right="0" w:hanging="0"/>
              <w:jc w:val="left"/>
            </w:pPr>
            <w: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pPr>
            <w: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84,020</w:t>
            </w:r>
          </w:p>
        </w:tc>
        <w:tc>
          <w:tcPr>
            <w:tcW w:w="346" w:type="dxa"/>
            <w:tcBorders/>
            <w:vAlign w:val="center"/>
          </w:tcPr>
          <w:p>
            <w:pPr>
              <w:pStyle w:val="TableContents"/>
              <w:bidi w:val="0"/>
              <w:spacing w:before="0" w:after="0"/>
              <w:ind w:left="0" w:right="0" w:hanging="0"/>
              <w:jc w:val="left"/>
            </w:pPr>
            <w: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137,656</w:t>
            </w:r>
          </w:p>
        </w:tc>
      </w:tr>
      <w:tr>
        <w:tc>
          <w:tcPr>
            <w:tcW w:w="2776"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76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shd w:fill="CCEEFF" w:val="clear"/>
            <w:vAlign w:val="center"/>
          </w:tcPr>
          <w:p>
            <w:pPr>
              <w:pStyle w:val="TableContents"/>
              <w:bidi w:val="0"/>
              <w:spacing w:before="0" w:after="0"/>
              <w:ind w:left="0" w:right="0" w:hanging="0"/>
              <w:jc w:val="left"/>
            </w:pPr>
            <w:r>
              <w:t>​</w:t>
            </w:r>
          </w:p>
        </w:tc>
        <w:tc>
          <w:tcPr>
            <w:tcW w:w="1031" w:type="dxa"/>
            <w:tcBorders/>
            <w:shd w:fill="CCEEFF" w:val="clear"/>
            <w:vAlign w:val="center"/>
          </w:tcPr>
          <w:p>
            <w:pPr>
              <w:pStyle w:val="TableContents"/>
              <w:bidi w:val="0"/>
              <w:spacing w:before="0" w:after="0"/>
              <w:ind w:left="0" w:right="0" w:hanging="0"/>
              <w:jc w:val="right"/>
            </w:pPr>
            <w:r>
              <w:t>​</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53,832</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90,710</w:t>
            </w:r>
          </w:p>
        </w:tc>
        <w:tc>
          <w:tcPr>
            <w:tcW w:w="346" w:type="dxa"/>
            <w:tcBorders/>
            <w:vAlign w:val="center"/>
          </w:tcPr>
          <w:p>
            <w:pPr>
              <w:pStyle w:val="TableContents"/>
              <w:bidi w:val="0"/>
              <w:spacing w:before="0" w:after="0"/>
              <w:ind w:left="0" w:right="0" w:hanging="0"/>
              <w:jc w:val="left"/>
            </w:pPr>
            <w: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144,665</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 </w:t>
            </w:r>
          </w:p>
        </w:tc>
        <w:tc>
          <w:tcPr>
            <w:tcW w:w="56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 </w:t>
            </w:r>
          </w:p>
        </w:tc>
        <w:tc>
          <w:tcPr>
            <w:tcW w:w="767"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5,357</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shd w:fill="CCEEFF" w:val="clear"/>
            <w:vAlign w:val="center"/>
          </w:tcPr>
          <w:p>
            <w:pPr>
              <w:pStyle w:val="TableContents"/>
              <w:bidi w:val="0"/>
              <w:spacing w:before="0" w:after="0"/>
              <w:ind w:left="0" w:right="0" w:hanging="0"/>
              <w:jc w:val="left"/>
            </w:pPr>
            <w: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5,357</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($.30 per share)</w:t>
            </w:r>
          </w:p>
        </w:tc>
        <w:tc>
          <w:tcPr>
            <w:tcW w:w="34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(3,701)</w:t>
            </w:r>
          </w:p>
        </w:tc>
        <w:tc>
          <w:tcPr>
            <w:tcW w:w="346" w:type="dxa"/>
            <w:tcBorders/>
            <w:vAlign w:val="center"/>
          </w:tcPr>
          <w:p>
            <w:pPr>
              <w:pStyle w:val="TableContents"/>
              <w:bidi w:val="0"/>
              <w:spacing w:before="0" w:after="0"/>
              <w:ind w:left="0" w:right="0" w:hanging="0"/>
              <w:jc w:val="left"/>
            </w:pPr>
            <w:r>
              <w:t>​</w:t>
            </w:r>
          </w:p>
        </w:tc>
        <w:tc>
          <w:tcPr>
            <w:tcW w:w="244" w:type="dxa"/>
            <w:tcBorders/>
            <w:vAlign w:val="center"/>
          </w:tcPr>
          <w:p>
            <w:pPr>
              <w:pStyle w:val="TableContents"/>
              <w:bidi w:val="0"/>
              <w:spacing w:before="0" w:after="0"/>
              <w:ind w:left="0" w:right="0" w:hanging="0"/>
              <w:jc w:val="left"/>
            </w:pPr>
            <w: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(3,701)</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September 30, 2026</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53,832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92,366</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146,321</w:t>
            </w:r>
          </w:p>
        </w:tc>
      </w:tr>
    </w:tbl>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308" w:name="Tc_fPIHgrXHEEO5TSqKixH1rw_16_11"/>
      <w:bookmarkStart w:id="309" w:name="Tc_LDwd1xd8AkazsI5s2yUDig_16_8"/>
      <w:bookmarkStart w:id="310" w:name="Tc_XRC7RauICUuFrNLV-9ojWA_16_5"/>
      <w:bookmarkStart w:id="311" w:name="Tc_nthOXHTeu0ymihilWwEsFg_16_2"/>
      <w:bookmarkStart w:id="312" w:name="Tc_Jw1r04Y6wE-5qNW7mTHWrw_16_0"/>
      <w:bookmarkStart w:id="313" w:name="Tc__dxd_XTkhUSpJ5vFkJ56jQ_15_6"/>
      <w:bookmarkStart w:id="314" w:name="Tc_erVgSlpxKUG3WzELxu1m8w_15_3"/>
      <w:bookmarkStart w:id="315" w:name="Tc_lcVb7qoPFkukjJYFw7J-dA_15_0"/>
      <w:bookmarkStart w:id="316" w:name="Tc_qIIHWedcrEajfbOG22y7CA_14_9"/>
      <w:bookmarkStart w:id="317" w:name="Tc_v2Y0m47PQUWxRjOmQgC5oQ_14_3"/>
      <w:bookmarkStart w:id="318" w:name="Tc_mZES8xpo7UuBDwBAcxp90w_14_0"/>
      <w:bookmarkStart w:id="319" w:name="Tc_c5ZNepghGkaBRaiReY913A_13_6"/>
      <w:bookmarkStart w:id="320" w:name="Tc_uz1OE0EixESiIUPToE9BrA_13_3"/>
      <w:bookmarkStart w:id="321" w:name="Tc_77NJfec6Ck6La7kLvIh1lg_13_0"/>
      <w:bookmarkStart w:id="322" w:name="Tc_Pg9wSuQVCESvblFUKohdtQ_12_11"/>
      <w:bookmarkStart w:id="323" w:name="Tc_xxWcN8kI9E6O-BM_IkjRLg_12_8"/>
      <w:bookmarkStart w:id="324" w:name="Tc_JlM3lW_GbU60zS8KEcVJdw_12_5"/>
      <w:bookmarkStart w:id="325" w:name="Tc_jSHNlIoHX0e3ECsP4f7qAg_12_2"/>
      <w:bookmarkStart w:id="326" w:name="Tc_ON5FLQ1HUkGKiNPXR6VWGQ_12_0"/>
      <w:bookmarkStart w:id="327" w:name="Tc_ei_ZVZRy0EaWsN_nl7xNCg_10_11"/>
      <w:bookmarkStart w:id="328" w:name="Tc_UDBibxVRE0GBHaocaSpllw_10_8"/>
      <w:bookmarkStart w:id="329" w:name="Tc__4sIMC9AME-X8bas8b1jJw_10_5"/>
      <w:bookmarkStart w:id="330" w:name="Tc_zenizoGrdUaoQ5iNsD8Bwg_10_2"/>
      <w:bookmarkStart w:id="331" w:name="Tc_hYchDzJZdkihx8Da6ZlDyw_10_0"/>
      <w:bookmarkStart w:id="332" w:name="Tc_28raR0uQkUChDY5GT95eCg_9_6"/>
      <w:bookmarkStart w:id="333" w:name="Tc_JcLQvbXztEilp1QyuzAMEg_9_3"/>
      <w:bookmarkStart w:id="334" w:name="Tc_O2ZOT6_26Umuz-Oasd8nZQ_9_0"/>
      <w:bookmarkStart w:id="335" w:name="Tc_UxKjtCYrx0ithv1IO4qy8g_8_9"/>
      <w:bookmarkStart w:id="336" w:name="Tc_DdKRvVr9UkK00_acAOxI2w_8_3"/>
      <w:bookmarkStart w:id="337" w:name="Tc_9_tz6yjFfE2E5s2_4naqvA_8_0"/>
      <w:bookmarkStart w:id="338" w:name="Tc_5DYwUntSYk-LdXgGEOZGPQ_7_6"/>
      <w:bookmarkStart w:id="339" w:name="Tc_FpwIikHCjUGv-mOx103MxA_7_3"/>
      <w:bookmarkStart w:id="340" w:name="Tc_F9SvgJkrQ0acd0cP7MpmUQ_7_0"/>
      <w:bookmarkStart w:id="341" w:name="Tc_podmFsekekKQY5nCAPDelw_6_11"/>
      <w:bookmarkStart w:id="342" w:name="Tc_aAgWW3eVeEWaIgwy8KDq7Q_6_8"/>
      <w:bookmarkStart w:id="343" w:name="Tc_B614ydyWVECa8Uy0wwo3Wg_6_5"/>
      <w:bookmarkStart w:id="344" w:name="Tc_A4UMsNGPtkqPMfjShniKzA_6_2"/>
      <w:bookmarkStart w:id="345" w:name="Tc_6LmjoTjyzEadkrzfoqFfQA_6_0"/>
      <w:bookmarkStart w:id="346" w:name="Tc_3HLfG5gZjEuYCp_F9TswjA_5_11"/>
      <w:bookmarkStart w:id="347" w:name="Tc_2pUkuXGatE-o8Rha5SHb5Q_5_8"/>
      <w:bookmarkStart w:id="348" w:name="Tc_5S7KzHLJkEWUdrd0TXrdOQ_5_5"/>
      <w:bookmarkStart w:id="349" w:name="Tc_8ezxe4rMV0GOF_KomqWljA_5_2"/>
      <w:bookmarkStart w:id="350" w:name="Tc_e_md9d1NtkWo2p5lfzrahA_4_11"/>
      <w:bookmarkStart w:id="351" w:name="Tc_XqNbRFMzr0K6WSybabwo6g_4_8"/>
      <w:bookmarkStart w:id="352" w:name="Tc_h23dgNPbqEWNmvLsr1udjg_4_5"/>
      <w:bookmarkStart w:id="353" w:name="Tc_IjLyr8FVZEKhKU3VxQ6pfw_4_2"/>
      <w:bookmarkStart w:id="354" w:name="Tc_3vF_Mx_Zs0-O16umnkASOQ_3_11"/>
      <w:bookmarkStart w:id="355" w:name="Tc_dluUroZgukKf5I_BX5HdJQ_3_5"/>
      <w:bookmarkStart w:id="356" w:name="Tc_-ZqMV8X7UUiAnNmuF8Sqng_3_2"/>
      <w:bookmarkStart w:id="357" w:name="Tc_sPLPesI_z0-kKCrlwMg-_w_1_2"/>
      <w:bookmarkStart w:id="358" w:name="_688887d8_af9a_4972_8269_502f9b903c5b"/>
      <w:bookmarkStart w:id="359" w:name="Tc_fPIHgrXHEEO5TSqKixH1rw_16_11"/>
      <w:bookmarkStart w:id="360" w:name="Tc_LDwd1xd8AkazsI5s2yUDig_16_8"/>
      <w:bookmarkStart w:id="361" w:name="Tc_XRC7RauICUuFrNLV-9ojWA_16_5"/>
      <w:bookmarkStart w:id="362" w:name="Tc_nthOXHTeu0ymihilWwEsFg_16_2"/>
      <w:bookmarkStart w:id="363" w:name="Tc_Jw1r04Y6wE-5qNW7mTHWrw_16_0"/>
      <w:bookmarkStart w:id="364" w:name="Tc__dxd_XTkhUSpJ5vFkJ56jQ_15_6"/>
      <w:bookmarkStart w:id="365" w:name="Tc_erVgSlpxKUG3WzELxu1m8w_15_3"/>
      <w:bookmarkStart w:id="366" w:name="Tc_lcVb7qoPFkukjJYFw7J-dA_15_0"/>
      <w:bookmarkStart w:id="367" w:name="Tc_qIIHWedcrEajfbOG22y7CA_14_9"/>
      <w:bookmarkStart w:id="368" w:name="Tc_v2Y0m47PQUWxRjOmQgC5oQ_14_3"/>
      <w:bookmarkStart w:id="369" w:name="Tc_mZES8xpo7UuBDwBAcxp90w_14_0"/>
      <w:bookmarkStart w:id="370" w:name="Tc_c5ZNepghGkaBRaiReY913A_13_6"/>
      <w:bookmarkStart w:id="371" w:name="Tc_uz1OE0EixESiIUPToE9BrA_13_3"/>
      <w:bookmarkStart w:id="372" w:name="Tc_77NJfec6Ck6La7kLvIh1lg_13_0"/>
      <w:bookmarkStart w:id="373" w:name="Tc_Pg9wSuQVCESvblFUKohdtQ_12_11"/>
      <w:bookmarkStart w:id="374" w:name="Tc_xxWcN8kI9E6O-BM_IkjRLg_12_8"/>
      <w:bookmarkStart w:id="375" w:name="Tc_JlM3lW_GbU60zS8KEcVJdw_12_5"/>
      <w:bookmarkStart w:id="376" w:name="Tc_jSHNlIoHX0e3ECsP4f7qAg_12_2"/>
      <w:bookmarkStart w:id="377" w:name="Tc_ON5FLQ1HUkGKiNPXR6VWGQ_12_0"/>
      <w:bookmarkStart w:id="378" w:name="Tc_ei_ZVZRy0EaWsN_nl7xNCg_10_11"/>
      <w:bookmarkStart w:id="379" w:name="Tc_UDBibxVRE0GBHaocaSpllw_10_8"/>
      <w:bookmarkStart w:id="380" w:name="Tc__4sIMC9AME-X8bas8b1jJw_10_5"/>
      <w:bookmarkStart w:id="381" w:name="Tc_zenizoGrdUaoQ5iNsD8Bwg_10_2"/>
      <w:bookmarkStart w:id="382" w:name="Tc_hYchDzJZdkihx8Da6ZlDyw_10_0"/>
      <w:bookmarkStart w:id="383" w:name="Tc_28raR0uQkUChDY5GT95eCg_9_6"/>
      <w:bookmarkStart w:id="384" w:name="Tc_JcLQvbXztEilp1QyuzAMEg_9_3"/>
      <w:bookmarkStart w:id="385" w:name="Tc_O2ZOT6_26Umuz-Oasd8nZQ_9_0"/>
      <w:bookmarkStart w:id="386" w:name="Tc_UxKjtCYrx0ithv1IO4qy8g_8_9"/>
      <w:bookmarkStart w:id="387" w:name="Tc_DdKRvVr9UkK00_acAOxI2w_8_3"/>
      <w:bookmarkStart w:id="388" w:name="Tc_9_tz6yjFfE2E5s2_4naqvA_8_0"/>
      <w:bookmarkStart w:id="389" w:name="Tc_5DYwUntSYk-LdXgGEOZGPQ_7_6"/>
      <w:bookmarkStart w:id="390" w:name="Tc_FpwIikHCjUGv-mOx103MxA_7_3"/>
      <w:bookmarkStart w:id="391" w:name="Tc_F9SvgJkrQ0acd0cP7MpmUQ_7_0"/>
      <w:bookmarkStart w:id="392" w:name="Tc_podmFsekekKQY5nCAPDelw_6_11"/>
      <w:bookmarkStart w:id="393" w:name="Tc_aAgWW3eVeEWaIgwy8KDq7Q_6_8"/>
      <w:bookmarkStart w:id="394" w:name="Tc_B614ydyWVECa8Uy0wwo3Wg_6_5"/>
      <w:bookmarkStart w:id="395" w:name="Tc_A4UMsNGPtkqPMfjShniKzA_6_2"/>
      <w:bookmarkStart w:id="396" w:name="Tc_6LmjoTjyzEadkrzfoqFfQA_6_0"/>
      <w:bookmarkStart w:id="397" w:name="Tc_3HLfG5gZjEuYCp_F9TswjA_5_11"/>
      <w:bookmarkStart w:id="398" w:name="Tc_2pUkuXGatE-o8Rha5SHb5Q_5_8"/>
      <w:bookmarkStart w:id="399" w:name="Tc_5S7KzHLJkEWUdrd0TXrdOQ_5_5"/>
      <w:bookmarkStart w:id="400" w:name="Tc_8ezxe4rMV0GOF_KomqWljA_5_2"/>
      <w:bookmarkStart w:id="401" w:name="Tc_e_md9d1NtkWo2p5lfzrahA_4_11"/>
      <w:bookmarkStart w:id="402" w:name="Tc_XqNbRFMzr0K6WSybabwo6g_4_8"/>
      <w:bookmarkStart w:id="403" w:name="Tc_h23dgNPbqEWNmvLsr1udjg_4_5"/>
      <w:bookmarkStart w:id="404" w:name="Tc_IjLyr8FVZEKhKU3VxQ6pfw_4_2"/>
      <w:bookmarkStart w:id="405" w:name="Tc_3vF_Mx_Zs0-O16umnkASOQ_3_11"/>
      <w:bookmarkStart w:id="406" w:name="Tc_dluUroZgukKf5I_BX5HdJQ_3_5"/>
      <w:bookmarkStart w:id="407" w:name="Tc_-ZqMV8X7UUiAnNmuF8Sqng_3_2"/>
      <w:bookmarkStart w:id="408" w:name="Tc_sPLPesI_z0-kKCrlwMg-_w_1_2"/>
      <w:bookmarkStart w:id="409" w:name="_688887d8_af9a_4972_8269_502f9b903c5b"/>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tbl>
      <w:tblPr>
        <w:tblW w:w="8289" w:type="dxa"/>
        <w:jc w:val="left"/>
        <w:tblInd w:w="0" w:type="dxa"/>
        <w:tblLayout w:type="fixed"/>
        <w:tblCellMar>
          <w:top w:w="0" w:type="dxa"/>
          <w:left w:w="0" w:type="dxa"/>
          <w:bottom w:w="0" w:type="dxa"/>
          <w:right w:w="0" w:type="dxa"/>
        </w:tblCellMar>
      </w:tblPr>
      <w:tblGrid>
        <w:gridCol w:w="2776"/>
        <w:gridCol w:w="346"/>
        <w:gridCol w:w="280"/>
        <w:gridCol w:w="561"/>
        <w:gridCol w:w="346"/>
        <w:gridCol w:w="239"/>
        <w:gridCol w:w="767"/>
        <w:gridCol w:w="346"/>
        <w:gridCol w:w="211"/>
        <w:gridCol w:w="796"/>
        <w:gridCol w:w="346"/>
        <w:gridCol w:w="244"/>
        <w:gridCol w:w="1031"/>
      </w:tblGrid>
      <w:t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762760" cy="175260"/>
                      <wp:effectExtent l="0" t="0" r="0" b="0"/>
                      <wp:wrapNone/>
                      <wp:docPr id="42" name="Frame42"/>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77800" cy="175260"/>
                      <wp:effectExtent l="0" t="0" r="0" b="0"/>
                      <wp:wrapNone/>
                      <wp:docPr id="44" name="Frame4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56235" cy="175260"/>
                      <wp:effectExtent l="0" t="0" r="0" b="0"/>
                      <wp:wrapNone/>
                      <wp:docPr id="45" name="Frame4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1765" cy="175260"/>
                      <wp:effectExtent l="0" t="0" r="0" b="0"/>
                      <wp:wrapNone/>
                      <wp:docPr id="47" name="Frame4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87045" cy="175260"/>
                      <wp:effectExtent l="0" t="0" r="0" b="0"/>
                      <wp:wrapNone/>
                      <wp:docPr id="48" name="Frame4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5460" cy="175260"/>
                      <wp:effectExtent l="0" t="0" r="0" b="0"/>
                      <wp:wrapNone/>
                      <wp:docPr id="51" name="Frame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4940" cy="175260"/>
                      <wp:effectExtent l="0" t="0" r="0" b="0"/>
                      <wp:wrapNone/>
                      <wp:docPr id="53" name="Frame5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4685" cy="175260"/>
                      <wp:effectExtent l="0" t="0" r="0" b="0"/>
                      <wp:wrapNone/>
                      <wp:docPr id="54" name="Frame54"/>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516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2025 and 2026</w: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center"/>
            </w:pPr>
            <w:r>
              <w:t>​</w:t>
            </w:r>
          </w:p>
        </w:tc>
        <w:tc>
          <w:tcPr>
            <w:tcW w:w="56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39" w:type="dxa"/>
            <w:tcBorders/>
            <w:vAlign w:val="center"/>
          </w:tcPr>
          <w:p>
            <w:pPr>
              <w:pStyle w:val="TableContents"/>
              <w:bidi w:val="0"/>
              <w:spacing w:before="0" w:after="0"/>
              <w:ind w:left="0" w:right="0" w:hanging="0"/>
              <w:jc w:val="center"/>
            </w:pPr>
            <w:r>
              <w:t>​</w:t>
            </w:r>
          </w:p>
        </w:tc>
        <w:tc>
          <w:tcPr>
            <w:tcW w:w="767"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11" w:type="dxa"/>
            <w:tcBorders/>
            <w:vAlign w:val="center"/>
          </w:tcPr>
          <w:p>
            <w:pPr>
              <w:pStyle w:val="TableContents"/>
              <w:bidi w:val="0"/>
              <w:spacing w:before="0" w:after="0"/>
              <w:ind w:left="0" w:right="0" w:hanging="0"/>
              <w:jc w:val="center"/>
            </w:pPr>
            <w:r>
              <w:t>​</w:t>
            </w:r>
          </w:p>
        </w:tc>
        <w:tc>
          <w:tcPr>
            <w:tcW w:w="79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center"/>
            </w:pPr>
            <w:r>
              <w:t>​</w:t>
            </w:r>
          </w:p>
        </w:tc>
        <w:tc>
          <w:tcPr>
            <w:tcW w:w="244" w:type="dxa"/>
            <w:tcBorders/>
            <w:vAlign w:val="center"/>
          </w:tcPr>
          <w:p>
            <w:pPr>
              <w:pStyle w:val="TableContents"/>
              <w:bidi w:val="0"/>
              <w:spacing w:before="0" w:after="0"/>
              <w:ind w:left="0" w:right="0" w:hanging="0"/>
              <w:jc w:val="center"/>
            </w:pPr>
            <w:r>
              <w:t>​</w:t>
            </w:r>
          </w:p>
        </w:tc>
        <w:tc>
          <w:tcPr>
            <w:tcW w:w="1031" w:type="dxa"/>
            <w:tcBorders/>
            <w:vAlign w:val="center"/>
          </w:tcPr>
          <w:p>
            <w:pPr>
              <w:pStyle w:val="TableContents"/>
              <w:bidi w:val="0"/>
              <w:spacing w:before="0" w:after="0"/>
              <w:ind w:left="0" w:right="0" w:hanging="0"/>
              <w:jc w:val="center"/>
            </w:pPr>
            <w:r>
              <w:t>​</w: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46" w:type="dxa"/>
            <w:tcBorders/>
            <w:vAlign w:val="center"/>
          </w:tcPr>
          <w:p>
            <w:pPr>
              <w:pStyle w:val="TableContents"/>
              <w:bidi w:val="0"/>
              <w:spacing w:before="0" w:after="0"/>
              <w:ind w:left="0" w:right="0" w:hanging="0"/>
              <w:jc w:val="left"/>
            </w:pPr>
            <w: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center"/>
            </w:pPr>
            <w:r>
              <w:t>​</w:t>
            </w:r>
          </w:p>
        </w:tc>
        <w:tc>
          <w:tcPr>
            <w:tcW w:w="796"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46" w:type="dxa"/>
            <w:tcBorders/>
            <w:vAlign w:val="center"/>
          </w:tcPr>
          <w:p>
            <w:pPr>
              <w:pStyle w:val="TableContents"/>
              <w:bidi w:val="0"/>
              <w:spacing w:before="0" w:after="0"/>
              <w:ind w:left="0" w:right="0" w:hanging="0"/>
              <w:jc w:val="left"/>
            </w:pPr>
            <w: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46" w:type="dxa"/>
            <w:tcBorders/>
            <w:vAlign w:val="center"/>
          </w:tcPr>
          <w:p>
            <w:pPr>
              <w:pStyle w:val="TableContents"/>
              <w:bidi w:val="0"/>
              <w:spacing w:before="0" w:after="0"/>
              <w:ind w:left="0" w:right="0" w:hanging="0"/>
              <w:jc w:val="left"/>
            </w:pPr>
            <w: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46" w:type="dxa"/>
            <w:tcBorders/>
            <w:vAlign w:val="center"/>
          </w:tcPr>
          <w:p>
            <w:pPr>
              <w:pStyle w:val="TableContents"/>
              <w:bidi w:val="0"/>
              <w:spacing w:before="0" w:after="0"/>
              <w:ind w:left="0" w:right="0" w:hanging="0"/>
              <w:jc w:val="left"/>
            </w:pPr>
            <w: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stockholders'</w: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46" w:type="dxa"/>
            <w:tcBorders/>
            <w:vAlign w:val="center"/>
          </w:tcPr>
          <w:p>
            <w:pPr>
              <w:pStyle w:val="TableContents"/>
              <w:bidi w:val="0"/>
              <w:spacing w:before="0" w:after="0"/>
              <w:ind w:left="0" w:right="0" w:hanging="0"/>
              <w:jc w:val="left"/>
            </w:pPr>
            <w: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46" w:type="dxa"/>
            <w:tcBorders/>
            <w:vAlign w:val="center"/>
          </w:tcPr>
          <w:p>
            <w:pPr>
              <w:pStyle w:val="TableContents"/>
              <w:bidi w:val="0"/>
              <w:spacing w:before="0" w:after="0"/>
              <w:ind w:left="0" w:right="0" w:hanging="0"/>
              <w:jc w:val="left"/>
            </w:pPr>
            <w: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46" w:type="dxa"/>
            <w:tcBorders/>
            <w:vAlign w:val="center"/>
          </w:tcPr>
          <w:p>
            <w:pPr>
              <w:pStyle w:val="TableContents"/>
              <w:bidi w:val="0"/>
              <w:spacing w:before="0" w:after="0"/>
              <w:ind w:left="0" w:right="0" w:hanging="0"/>
              <w:jc w:val="left"/>
            </w:pPr>
            <w: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92,626</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146,145</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 </w:t>
            </w:r>
          </w:p>
        </w:tc>
        <w:tc>
          <w:tcPr>
            <w:tcW w:w="56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 </w:t>
            </w:r>
          </w:p>
        </w:tc>
        <w:tc>
          <w:tcPr>
            <w:tcW w:w="76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14,806</w:t>
            </w:r>
          </w:p>
        </w:tc>
        <w:tc>
          <w:tcPr>
            <w:tcW w:w="346" w:type="dxa"/>
            <w:tcBorders/>
            <w:vAlign w:val="center"/>
          </w:tcPr>
          <w:p>
            <w:pPr>
              <w:pStyle w:val="TableContents"/>
              <w:bidi w:val="0"/>
              <w:spacing w:before="0" w:after="0"/>
              <w:ind w:left="0" w:right="0" w:hanging="0"/>
              <w:jc w:val="left"/>
            </w:pPr>
            <w:r>
              <w:t>​</w:t>
            </w:r>
          </w:p>
        </w:tc>
        <w:tc>
          <w:tcPr>
            <w:tcW w:w="244" w:type="dxa"/>
            <w:tcBorders/>
            <w:vAlign w:val="center"/>
          </w:tcPr>
          <w:p>
            <w:pPr>
              <w:pStyle w:val="TableContents"/>
              <w:bidi w:val="0"/>
              <w:spacing w:before="0" w:after="0"/>
              <w:ind w:left="0" w:right="0" w:hanging="0"/>
              <w:jc w:val="left"/>
            </w:pPr>
            <w: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14,806</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shd w:fill="CCEEFF" w:val="clear"/>
            <w:vAlign w:val="center"/>
          </w:tcPr>
          <w:p>
            <w:pPr>
              <w:pStyle w:val="TableContents"/>
              <w:bidi w:val="0"/>
              <w:spacing w:before="0" w:after="0"/>
              <w:ind w:left="0" w:right="0" w:hanging="0"/>
              <w:jc w:val="left"/>
            </w:pPr>
            <w: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($1.90 per share)</w:t>
            </w:r>
          </w:p>
        </w:tc>
        <w:tc>
          <w:tcPr>
            <w:tcW w:w="346" w:type="dxa"/>
            <w:tcBorders/>
            <w:vAlign w:val="center"/>
          </w:tcPr>
          <w:p>
            <w:pPr>
              <w:pStyle w:val="TableContents"/>
              <w:bidi w:val="0"/>
              <w:spacing w:before="0" w:after="0"/>
              <w:ind w:left="0" w:right="0" w:hanging="0"/>
              <w:jc w:val="left"/>
            </w:pPr>
            <w: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(23,412)</w:t>
            </w:r>
          </w:p>
        </w:tc>
        <w:tc>
          <w:tcPr>
            <w:tcW w:w="346" w:type="dxa"/>
            <w:tcBorders/>
            <w:vAlign w:val="center"/>
          </w:tcPr>
          <w:p>
            <w:pPr>
              <w:pStyle w:val="TableContents"/>
              <w:bidi w:val="0"/>
              <w:spacing w:before="0" w:after="0"/>
              <w:ind w:left="0" w:right="0" w:hanging="0"/>
              <w:jc w:val="left"/>
            </w:pPr>
            <w: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(23,412)</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84,020</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137,656</w: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w:t>
            </w:r>
          </w:p>
        </w:tc>
        <w:tc>
          <w:tcPr>
            <w:tcW w:w="56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76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w:t>
            </w:r>
          </w:p>
        </w:tc>
        <w:tc>
          <w:tcPr>
            <w:tcW w:w="796"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44" w:type="dxa"/>
            <w:tcBorders/>
            <w:vAlign w:val="center"/>
          </w:tcPr>
          <w:p>
            <w:pPr>
              <w:pStyle w:val="TableContents"/>
              <w:bidi w:val="0"/>
              <w:spacing w:before="0" w:after="0"/>
              <w:ind w:left="0" w:right="0" w:hanging="0"/>
              <w:jc w:val="left"/>
            </w:pPr>
            <w:r>
              <w:t>​</w:t>
            </w:r>
          </w:p>
        </w:tc>
        <w:tc>
          <w:tcPr>
            <w:tcW w:w="1031" w:type="dxa"/>
            <w:tcBorders/>
            <w:vAlign w:val="center"/>
          </w:tcPr>
          <w:p>
            <w:pPr>
              <w:pStyle w:val="TableContents"/>
              <w:bidi w:val="0"/>
              <w:spacing w:before="0" w:after="0"/>
              <w:ind w:left="0" w:right="0" w:hanging="0"/>
              <w:jc w:val="right"/>
            </w:pPr>
            <w:r>
              <w:t>​</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84,994</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138,630</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pPr>
            <w:r>
              <w:t>​</w:t>
            </w:r>
          </w:p>
        </w:tc>
        <w:tc>
          <w:tcPr>
            <w:tcW w:w="280" w:type="dxa"/>
            <w:tcBorders/>
            <w:vAlign w:val="center"/>
          </w:tcPr>
          <w:p>
            <w:pPr>
              <w:pStyle w:val="TableContents"/>
              <w:bidi w:val="0"/>
              <w:spacing w:before="0" w:after="0"/>
              <w:ind w:left="0" w:right="0" w:hanging="0"/>
              <w:jc w:val="left"/>
            </w:pPr>
            <w:r>
              <w:t> </w:t>
            </w:r>
          </w:p>
        </w:tc>
        <w:tc>
          <w:tcPr>
            <w:tcW w:w="561"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 </w:t>
            </w:r>
          </w:p>
        </w:tc>
        <w:tc>
          <w:tcPr>
            <w:tcW w:w="767" w:type="dxa"/>
            <w:tcBorders/>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18,471</w:t>
            </w:r>
          </w:p>
        </w:tc>
        <w:tc>
          <w:tcPr>
            <w:tcW w:w="346" w:type="dxa"/>
            <w:tcBorders/>
            <w:vAlign w:val="center"/>
          </w:tcPr>
          <w:p>
            <w:pPr>
              <w:pStyle w:val="TableContents"/>
              <w:bidi w:val="0"/>
              <w:spacing w:before="0" w:after="0"/>
              <w:ind w:left="0" w:right="0" w:hanging="0"/>
              <w:jc w:val="left"/>
            </w:pPr>
            <w:r>
              <w:t>​</w:t>
            </w:r>
          </w:p>
        </w:tc>
        <w:tc>
          <w:tcPr>
            <w:tcW w:w="244" w:type="dxa"/>
            <w:tcBorders/>
            <w:vAlign w:val="center"/>
          </w:tcPr>
          <w:p>
            <w:pPr>
              <w:pStyle w:val="TableContents"/>
              <w:bidi w:val="0"/>
              <w:spacing w:before="0" w:after="0"/>
              <w:ind w:left="0" w:right="0" w:hanging="0"/>
              <w:jc w:val="left"/>
            </w:pPr>
            <w:r>
              <w:t> </w:t>
            </w:r>
          </w:p>
        </w:tc>
        <w:tc>
          <w:tcPr>
            <w:tcW w:w="10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18,471</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shd w:fill="CCEEFF" w:val="clear"/>
            <w:vAlign w:val="center"/>
          </w:tcPr>
          <w:p>
            <w:pPr>
              <w:pStyle w:val="TableContents"/>
              <w:bidi w:val="0"/>
              <w:spacing w:before="0" w:after="0"/>
              <w:ind w:left="0" w:right="0" w:hanging="0"/>
              <w:jc w:val="left"/>
            </w:pPr>
            <w:r>
              <w:t>​</w:t>
            </w:r>
          </w:p>
        </w:tc>
        <w:tc>
          <w:tcPr>
            <w:tcW w:w="561"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shd w:fill="CCEEFF" w:val="clear"/>
            <w:vAlign w:val="center"/>
          </w:tcPr>
          <w:p>
            <w:pPr>
              <w:pStyle w:val="TableContents"/>
              <w:bidi w:val="0"/>
              <w:spacing w:before="0" w:after="0"/>
              <w:ind w:left="0" w:right="0" w:hanging="0"/>
              <w:jc w:val="left"/>
            </w:pPr>
            <w: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w:t>
            </w:r>
          </w:p>
        </w:tc>
        <w:tc>
          <w:tcPr>
            <w:tcW w:w="796"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shd w:fill="CCEEFF" w:val="clear"/>
            <w:vAlign w:val="center"/>
          </w:tcPr>
          <w:p>
            <w:pPr>
              <w:pStyle w:val="TableContents"/>
              <w:bidi w:val="0"/>
              <w:spacing w:before="0" w:after="0"/>
              <w:ind w:left="0" w:right="0" w:hanging="0"/>
              <w:jc w:val="left"/>
            </w:pPr>
            <w: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($.90 per share)</w:t>
            </w:r>
          </w:p>
        </w:tc>
        <w:tc>
          <w:tcPr>
            <w:tcW w:w="346" w:type="dxa"/>
            <w:tcBorders/>
            <w:vAlign w:val="center"/>
          </w:tcPr>
          <w:p>
            <w:pPr>
              <w:pStyle w:val="TableContents"/>
              <w:bidi w:val="0"/>
              <w:spacing w:before="0" w:after="0"/>
              <w:ind w:left="0" w:right="0" w:hanging="0"/>
              <w:jc w:val="left"/>
            </w:pPr>
            <w: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pPr>
            <w:r>
              <w:t>—</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(11,099)</w:t>
            </w:r>
          </w:p>
        </w:tc>
        <w:tc>
          <w:tcPr>
            <w:tcW w:w="346" w:type="dxa"/>
            <w:tcBorders/>
            <w:vAlign w:val="center"/>
          </w:tcPr>
          <w:p>
            <w:pPr>
              <w:pStyle w:val="TableContents"/>
              <w:bidi w:val="0"/>
              <w:spacing w:before="0" w:after="0"/>
              <w:ind w:left="0" w:right="0" w:hanging="0"/>
              <w:jc w:val="left"/>
            </w:pPr>
            <w: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(11,099)</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September 30, 2026</w:t>
            </w:r>
          </w:p>
        </w:tc>
        <w:tc>
          <w:tcPr>
            <w:tcW w:w="346" w:type="dxa"/>
            <w:tcBorders/>
            <w:shd w:fill="CCEEFF" w:val="clear"/>
            <w:vAlign w:val="center"/>
          </w:tcPr>
          <w:p>
            <w:pPr>
              <w:pStyle w:val="TableContents"/>
              <w:bidi w:val="0"/>
              <w:spacing w:before="0" w:after="0"/>
              <w:ind w:left="0" w:right="0" w:hanging="0"/>
              <w:jc w:val="left"/>
            </w:pPr>
            <w: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46" w:type="dxa"/>
            <w:tcBorders/>
            <w:shd w:fill="CCEEFF" w:val="clear"/>
            <w:vAlign w:val="center"/>
          </w:tcPr>
          <w:p>
            <w:pPr>
              <w:pStyle w:val="TableContents"/>
              <w:bidi w:val="0"/>
              <w:spacing w:before="0" w:after="0"/>
              <w:ind w:left="0" w:right="0" w:hanging="0"/>
              <w:jc w:val="left"/>
            </w:pPr>
            <w: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53,832</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92,366</w:t>
            </w:r>
          </w:p>
        </w:tc>
        <w:tc>
          <w:tcPr>
            <w:tcW w:w="346" w:type="dxa"/>
            <w:tcBorders/>
            <w:shd w:fill="CCEEFF" w:val="clear"/>
            <w:vAlign w:val="center"/>
          </w:tcPr>
          <w:p>
            <w:pPr>
              <w:pStyle w:val="TableContents"/>
              <w:bidi w:val="0"/>
              <w:spacing w:before="0" w:after="0"/>
              <w:ind w:left="0" w:right="0" w:hanging="0"/>
              <w:jc w:val="left"/>
            </w:pPr>
            <w: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146,321</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10" w:name="_2e673e38_0e71_49b1_94d2_bd5cabaf4c7a"/>
      <w:bookmarkEnd w:id="410"/>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411" w:name="CONDENSEDCONSOLIDATEDSTATEMENTSOFCASHFLO"/>
      <w:bookmarkEnd w:id="411"/>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pPr>
      <w:r>
        <w:t>​</w:t>
      </w:r>
    </w:p>
    <w:p>
      <w:pPr>
        <w:pStyle w:val="Normal"/>
        <w:bidi w:val="0"/>
        <w:spacing w:before="0" w:after="0"/>
        <w:jc w:val="left"/>
        <w:rPr>
          <w:sz w:val="4"/>
          <w:szCs w:val="4"/>
        </w:rPr>
      </w:pPr>
      <w:r>
        <w:rPr>
          <w:sz w:val="4"/>
          <w:szCs w:val="4"/>
        </w:rPr>
      </w:r>
      <w:bookmarkStart w:id="412" w:name="Tc_qRKPd80SskGprbje-dJAWA_36_3"/>
      <w:bookmarkStart w:id="413" w:name="Tc_fRZELt1g2EW1X-zXbNAvAw_36_0"/>
      <w:bookmarkStart w:id="414" w:name="Tc_1NkwH7JZOky5_vvFYsDyKA_35_0"/>
      <w:bookmarkStart w:id="415" w:name="Tc_dULxMKcq7U-2Q4BkMsVcjw_34_0"/>
      <w:bookmarkStart w:id="416" w:name="Tc_2XDQ87OOIk-XGvg6HbA6RQ_33_5"/>
      <w:bookmarkStart w:id="417" w:name="Tc_mNQUS6iMw0KaOieuWeFKvA_33_2"/>
      <w:bookmarkStart w:id="418" w:name="Tc_Bzl8VBpVOUulvMpmVGaiJw_33_0"/>
      <w:bookmarkStart w:id="419" w:name="Tc_hvWWvFjJlkOMtDPekivVPw_32_0"/>
      <w:bookmarkStart w:id="420" w:name="Tc_nbAzkPZIdkqd0gXS9ff4Xw_30_5"/>
      <w:bookmarkStart w:id="421" w:name="Tc_Zu9aMbkBGkmqyA3rP7_yGw_30_2"/>
      <w:bookmarkStart w:id="422" w:name="Tc_xrqEjKfb4UK1JdN51x0VLQ_30_0"/>
      <w:bookmarkStart w:id="423" w:name="Tc_44hIB4vqZ0aDms1JXobwIg_29_0"/>
      <w:bookmarkStart w:id="424" w:name="Tc_BNMjdB33pECx1HPoCfvflA_28_0"/>
      <w:bookmarkStart w:id="425" w:name="Tc_HWLpn4E2KUCLtGRE_raTuQ_27_0"/>
      <w:bookmarkStart w:id="426" w:name="Tc_03adJSJzoU-wLpkPM0GKHw_25_0"/>
      <w:bookmarkStart w:id="427" w:name="Tc_H27n7GTEE0ycb0N-065Tlg_24_0"/>
      <w:bookmarkStart w:id="428" w:name="Tc_8wQ-hOPgH06ZjdXepcE5HA_22_0"/>
      <w:bookmarkStart w:id="429" w:name="Tc_YSbBz0MvYkavbitF7aiFtA_21_0"/>
      <w:bookmarkStart w:id="430" w:name="Tc_jEQAqqwxbEa6k54lbjw2sg_20_0"/>
      <w:bookmarkStart w:id="431" w:name="Tc_lRDGtNXRbkaSsMV0Go-JYA_19_0"/>
      <w:bookmarkStart w:id="432" w:name="Tc_mw7UaoqgsUKx1M7RQmy98w_18_0"/>
      <w:bookmarkStart w:id="433" w:name="Tc_sEYDbKOOOU-Zw7aXo7arNw_17_0"/>
      <w:bookmarkStart w:id="434" w:name="Tc_YqlQiVXFbUyJsY3ScZBgtw_15_0"/>
      <w:bookmarkStart w:id="435" w:name="Tc_nOmkeUgO00u71u9gEfv1QA_14_0"/>
      <w:bookmarkStart w:id="436" w:name="Tc_Spd3FOaT9EWbTqqhYpo_Aw_13_0"/>
      <w:bookmarkStart w:id="437" w:name="Tc__qp1sNOYhkaS_hOa1ctIbA_12_0"/>
      <w:bookmarkStart w:id="438" w:name="Tc_z3n9wReqrECv81ugzpQ0Jw_11_0"/>
      <w:bookmarkStart w:id="439" w:name="Tc_vPnIPStNN0mT_YunPh4ggw_10_0"/>
      <w:bookmarkStart w:id="440" w:name="Tc_4-1Fz4PAaEKdCYIgfGk4yw_9_0"/>
      <w:bookmarkStart w:id="441" w:name="Tc_wxtjSiM7h0WgzZspgBITsw_8_0"/>
      <w:bookmarkStart w:id="442" w:name="Tc_8kXJ4GY2VEKMGf3hs-MFZQ_7_0"/>
      <w:bookmarkStart w:id="443" w:name="Tc_AbdrfhSMQUCWIBlbsSnpfQ_6_0"/>
      <w:bookmarkStart w:id="444" w:name="Tc_0mVHYzt9xkq_fBG7_tZSrA_5_5"/>
      <w:bookmarkStart w:id="445" w:name="Tc_29CETml3t0WpoQSvC4lblA_5_2"/>
      <w:bookmarkStart w:id="446" w:name="Tc_9TU-L2XcJEu36LDiUUKsPQ_5_0"/>
      <w:bookmarkStart w:id="447" w:name="Tc_dJ3ByIaR1kKIA_KgjZhkvg_4_0"/>
      <w:bookmarkStart w:id="448" w:name="Tc_7Ph_ZI7y4EaP5XkE3UM_KA_3_5"/>
      <w:bookmarkStart w:id="449" w:name="Tc_rDaM-ZreZkOegywwBVlGIw_3_2"/>
      <w:bookmarkStart w:id="450" w:name="Tc_66n7AtUWE0m_uAT2S_WROQ_2_2"/>
      <w:bookmarkStart w:id="451" w:name="Tc_lwzCTRvfdkWv9XHU5QCr6A_1_2"/>
      <w:bookmarkStart w:id="452" w:name="_d3fc1c0a_56d2_4fbf_892d_ace89c8b6376"/>
      <w:bookmarkStart w:id="453" w:name="Tc_qRKPd80SskGprbje-dJAWA_36_3"/>
      <w:bookmarkStart w:id="454" w:name="Tc_fRZELt1g2EW1X-zXbNAvAw_36_0"/>
      <w:bookmarkStart w:id="455" w:name="Tc_1NkwH7JZOky5_vvFYsDyKA_35_0"/>
      <w:bookmarkStart w:id="456" w:name="Tc_dULxMKcq7U-2Q4BkMsVcjw_34_0"/>
      <w:bookmarkStart w:id="457" w:name="Tc_2XDQ87OOIk-XGvg6HbA6RQ_33_5"/>
      <w:bookmarkStart w:id="458" w:name="Tc_mNQUS6iMw0KaOieuWeFKvA_33_2"/>
      <w:bookmarkStart w:id="459" w:name="Tc_Bzl8VBpVOUulvMpmVGaiJw_33_0"/>
      <w:bookmarkStart w:id="460" w:name="Tc_hvWWvFjJlkOMtDPekivVPw_32_0"/>
      <w:bookmarkStart w:id="461" w:name="Tc_nbAzkPZIdkqd0gXS9ff4Xw_30_5"/>
      <w:bookmarkStart w:id="462" w:name="Tc_Zu9aMbkBGkmqyA3rP7_yGw_30_2"/>
      <w:bookmarkStart w:id="463" w:name="Tc_xrqEjKfb4UK1JdN51x0VLQ_30_0"/>
      <w:bookmarkStart w:id="464" w:name="Tc_44hIB4vqZ0aDms1JXobwIg_29_0"/>
      <w:bookmarkStart w:id="465" w:name="Tc_BNMjdB33pECx1HPoCfvflA_28_0"/>
      <w:bookmarkStart w:id="466" w:name="Tc_HWLpn4E2KUCLtGRE_raTuQ_27_0"/>
      <w:bookmarkStart w:id="467" w:name="Tc_03adJSJzoU-wLpkPM0GKHw_25_0"/>
      <w:bookmarkStart w:id="468" w:name="Tc_H27n7GTEE0ycb0N-065Tlg_24_0"/>
      <w:bookmarkStart w:id="469" w:name="Tc_8wQ-hOPgH06ZjdXepcE5HA_22_0"/>
      <w:bookmarkStart w:id="470" w:name="Tc_YSbBz0MvYkavbitF7aiFtA_21_0"/>
      <w:bookmarkStart w:id="471" w:name="Tc_jEQAqqwxbEa6k54lbjw2sg_20_0"/>
      <w:bookmarkStart w:id="472" w:name="Tc_lRDGtNXRbkaSsMV0Go-JYA_19_0"/>
      <w:bookmarkStart w:id="473" w:name="Tc_mw7UaoqgsUKx1M7RQmy98w_18_0"/>
      <w:bookmarkStart w:id="474" w:name="Tc_sEYDbKOOOU-Zw7aXo7arNw_17_0"/>
      <w:bookmarkStart w:id="475" w:name="Tc_YqlQiVXFbUyJsY3ScZBgtw_15_0"/>
      <w:bookmarkStart w:id="476" w:name="Tc_nOmkeUgO00u71u9gEfv1QA_14_0"/>
      <w:bookmarkStart w:id="477" w:name="Tc_Spd3FOaT9EWbTqqhYpo_Aw_13_0"/>
      <w:bookmarkStart w:id="478" w:name="Tc__qp1sNOYhkaS_hOa1ctIbA_12_0"/>
      <w:bookmarkStart w:id="479" w:name="Tc_z3n9wReqrECv81ugzpQ0Jw_11_0"/>
      <w:bookmarkStart w:id="480" w:name="Tc_vPnIPStNN0mT_YunPh4ggw_10_0"/>
      <w:bookmarkStart w:id="481" w:name="Tc_4-1Fz4PAaEKdCYIgfGk4yw_9_0"/>
      <w:bookmarkStart w:id="482" w:name="Tc_wxtjSiM7h0WgzZspgBITsw_8_0"/>
      <w:bookmarkStart w:id="483" w:name="Tc_8kXJ4GY2VEKMGf3hs-MFZQ_7_0"/>
      <w:bookmarkStart w:id="484" w:name="Tc_AbdrfhSMQUCWIBlbsSnpfQ_6_0"/>
      <w:bookmarkStart w:id="485" w:name="Tc_0mVHYzt9xkq_fBG7_tZSrA_5_5"/>
      <w:bookmarkStart w:id="486" w:name="Tc_29CETml3t0WpoQSvC4lblA_5_2"/>
      <w:bookmarkStart w:id="487" w:name="Tc_9TU-L2XcJEu36LDiUUKsPQ_5_0"/>
      <w:bookmarkStart w:id="488" w:name="Tc_dJ3ByIaR1kKIA_KgjZhkvg_4_0"/>
      <w:bookmarkStart w:id="489" w:name="Tc_7Ph_ZI7y4EaP5XkE3UM_KA_3_5"/>
      <w:bookmarkStart w:id="490" w:name="Tc_rDaM-ZreZkOegywwBVlGIw_3_2"/>
      <w:bookmarkStart w:id="491" w:name="Tc_66n7AtUWE0m_uAT2S_WROQ_2_2"/>
      <w:bookmarkStart w:id="492" w:name="Tc_lwzCTRvfdkWv9XHU5QCr6A_1_2"/>
      <w:bookmarkStart w:id="493" w:name="_d3fc1c0a_56d2_4fbf_892d_ace89c8b6376"/>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tbl>
      <w:tblPr>
        <w:tblW w:w="7687" w:type="dxa"/>
        <w:jc w:val="left"/>
        <w:tblInd w:w="0" w:type="dxa"/>
        <w:tblLayout w:type="fixed"/>
        <w:tblCellMar>
          <w:top w:w="0" w:type="dxa"/>
          <w:left w:w="0" w:type="dxa"/>
          <w:bottom w:w="0" w:type="dxa"/>
          <w:right w:w="0" w:type="dxa"/>
        </w:tblCellMar>
      </w:tblPr>
      <w:tblGrid>
        <w:gridCol w:w="4936"/>
        <w:gridCol w:w="346"/>
        <w:gridCol w:w="211"/>
        <w:gridCol w:w="796"/>
        <w:gridCol w:w="346"/>
        <w:gridCol w:w="211"/>
        <w:gridCol w:w="841"/>
      </w:tblGrid>
      <w:t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134360" cy="175260"/>
                      <wp:effectExtent l="0" t="0" r="0" b="0"/>
                      <wp:wrapNone/>
                      <wp:docPr id="55" name="Frame55"/>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5460" cy="175260"/>
                      <wp:effectExtent l="0" t="0" r="0" b="0"/>
                      <wp:wrapNone/>
                      <wp:docPr id="58" name="Frame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34035" cy="175260"/>
                      <wp:effectExtent l="0" t="0" r="0" b="0"/>
                      <wp:wrapNone/>
                      <wp:docPr id="61" name="Frame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493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c>
          <w:tcPr>
            <w:tcW w:w="493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c>
          <w:tcPr>
            <w:tcW w:w="493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pPr>
            <w: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841" w:type="dxa"/>
            <w:tcBorders/>
            <w:shd w:fill="CCEEFF" w:val="clear"/>
            <w:vAlign w:val="center"/>
          </w:tcPr>
          <w:p>
            <w:pPr>
              <w:pStyle w:val="TableContents"/>
              <w:bidi w:val="0"/>
              <w:spacing w:before="0" w:after="1"/>
              <w:ind w:left="0" w:right="0" w:hanging="0"/>
              <w:jc w:val="right"/>
            </w:pPr>
            <w:r>
              <w:t>  ​</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14,806</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18,471</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2,594</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(511)</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687</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96"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41" w:type="dxa"/>
            <w:tcBorders/>
            <w:vAlign w:val="center"/>
          </w:tcPr>
          <w:p>
            <w:pPr>
              <w:pStyle w:val="TableContents"/>
              <w:bidi w:val="0"/>
              <w:spacing w:before="0" w:after="1"/>
              <w:ind w:left="0" w:right="0" w:hanging="0"/>
              <w:jc w:val="right"/>
            </w:pPr>
            <w:r>
              <w:t>​</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(5,416)</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(3,042)</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2,754</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396</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(626)</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10,846</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15,307</w:t>
            </w:r>
          </w:p>
        </w:tc>
      </w:tr>
      <w:tr>
        <w:tc>
          <w:tcPr>
            <w:tcW w:w="4936"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41" w:type="dxa"/>
            <w:tcBorders/>
            <w:shd w:fill="CCEEFF" w:val="clear"/>
            <w:vAlign w:val="center"/>
          </w:tcPr>
          <w:p>
            <w:pPr>
              <w:pStyle w:val="TableContents"/>
              <w:bidi w:val="0"/>
              <w:spacing w:before="0" w:after="1"/>
              <w:ind w:left="0" w:right="0" w:hanging="0"/>
              <w:jc w:val="right"/>
            </w:pPr>
            <w:r>
              <w:t>​</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96"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41" w:type="dxa"/>
            <w:tcBorders/>
            <w:vAlign w:val="center"/>
          </w:tcPr>
          <w:p>
            <w:pPr>
              <w:pStyle w:val="TableContents"/>
              <w:bidi w:val="0"/>
              <w:spacing w:before="0" w:after="1"/>
              <w:ind w:left="0" w:right="0" w:hanging="0"/>
              <w:jc w:val="right"/>
            </w:pPr>
            <w:r>
              <w:t>  ​</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(3,073)</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96"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41" w:type="dxa"/>
            <w:tcBorders/>
            <w:vAlign w:val="center"/>
          </w:tcPr>
          <w:p>
            <w:pPr>
              <w:pStyle w:val="TableContents"/>
              <w:bidi w:val="0"/>
              <w:spacing w:before="0" w:after="1"/>
              <w:ind w:left="0" w:right="0" w:hanging="0"/>
              <w:jc w:val="right"/>
            </w:pPr>
            <w:r>
              <w:t>  ​</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14,400</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(10,700)</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(12,300)</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(973)</w:t>
            </w:r>
          </w:p>
        </w:tc>
      </w:tr>
      <w:tr>
        <w:tc>
          <w:tcPr>
            <w:tcW w:w="493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96"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41" w:type="dxa"/>
            <w:tcBorders/>
            <w:vAlign w:val="center"/>
          </w:tcPr>
          <w:p>
            <w:pPr>
              <w:pStyle w:val="TableContents"/>
              <w:bidi w:val="0"/>
              <w:spacing w:before="0" w:after="1"/>
              <w:ind w:left="0" w:right="0" w:hanging="0"/>
              <w:jc w:val="right"/>
            </w:pPr>
            <w:r>
              <w:t>​</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41" w:type="dxa"/>
            <w:tcBorders/>
            <w:shd w:fill="CCEEFF" w:val="clear"/>
            <w:vAlign w:val="center"/>
          </w:tcPr>
          <w:p>
            <w:pPr>
              <w:pStyle w:val="TableContents"/>
              <w:bidi w:val="0"/>
              <w:spacing w:before="0" w:after="1"/>
              <w:ind w:left="0" w:right="0" w:hanging="0"/>
              <w:jc w:val="left"/>
            </w:pPr>
            <w:r>
              <w:t>​</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(23,412)</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(11,099)</w:t>
            </w:r>
          </w:p>
        </w:tc>
      </w:tr>
      <w:tr>
        <w:tc>
          <w:tcPr>
            <w:tcW w:w="4936"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41" w:type="dxa"/>
            <w:tcBorders/>
            <w:shd w:fill="CCEEFF" w:val="clear"/>
            <w:vAlign w:val="center"/>
          </w:tcPr>
          <w:p>
            <w:pPr>
              <w:pStyle w:val="TableContents"/>
              <w:bidi w:val="0"/>
              <w:spacing w:before="0" w:after="1"/>
              <w:ind w:left="0" w:right="0" w:hanging="0"/>
              <w:jc w:val="right"/>
            </w:pPr>
            <w:r>
              <w:t>​</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96"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41" w:type="dxa"/>
            <w:tcBorders/>
            <w:vAlign w:val="center"/>
          </w:tcPr>
          <w:p>
            <w:pPr>
              <w:pStyle w:val="TableContents"/>
              <w:bidi w:val="0"/>
              <w:spacing w:before="0" w:after="1"/>
              <w:ind w:left="0" w:right="0" w:hanging="0"/>
              <w:jc w:val="right"/>
            </w:pPr>
            <w:r>
              <w:t>​</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3,235</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54,096</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46,268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57,331</w:t>
            </w:r>
          </w:p>
        </w:tc>
      </w:tr>
      <w:tr>
        <w:tc>
          <w:tcPr>
            <w:tcW w:w="493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96"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41" w:type="dxa"/>
            <w:tcBorders/>
            <w:vAlign w:val="center"/>
          </w:tcPr>
          <w:p>
            <w:pPr>
              <w:pStyle w:val="TableContents"/>
              <w:bidi w:val="0"/>
              <w:spacing w:before="0" w:after="1"/>
              <w:ind w:left="0" w:right="0" w:hanging="0"/>
              <w:jc w:val="right"/>
            </w:pPr>
            <w:r>
              <w:t>​</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disclosures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41" w:type="dxa"/>
            <w:tcBorders/>
            <w:shd w:fill="CCEEFF" w:val="clear"/>
            <w:vAlign w:val="center"/>
          </w:tcPr>
          <w:p>
            <w:pPr>
              <w:pStyle w:val="TableContents"/>
              <w:bidi w:val="0"/>
              <w:spacing w:before="0" w:after="1"/>
              <w:ind w:left="0" w:right="0" w:hanging="0"/>
              <w:jc w:val="left"/>
            </w:pPr>
            <w:r>
              <w:t>​</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4,628</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6,197</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Noncash investing and financing activities -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41" w:type="dxa"/>
            <w:tcBorders/>
            <w:shd w:fill="CCEEFF" w:val="clear"/>
            <w:vAlign w:val="center"/>
          </w:tcPr>
          <w:p>
            <w:pPr>
              <w:pStyle w:val="TableContents"/>
              <w:bidi w:val="0"/>
              <w:spacing w:before="0" w:after="1"/>
              <w:ind w:left="0" w:right="0" w:hanging="0"/>
              <w:jc w:val="right"/>
            </w:pPr>
            <w:r>
              <w:t>​</w:t>
            </w:r>
          </w:p>
        </w:tc>
      </w:tr>
      <w:t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w:t>
            </w:r>
          </w:p>
        </w:tc>
      </w:tr>
      <w:t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a lease liability</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96"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4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1,014</w:t>
            </w:r>
          </w:p>
        </w:tc>
      </w:tr>
    </w:tbl>
    <w:p>
      <w:pPr>
        <w:pStyle w:val="TextBody"/>
        <w:bidi w:val="0"/>
        <w:spacing w:before="0" w:after="240"/>
        <w:ind w:left="0" w:right="0" w:hanging="0"/>
        <w:jc w:val="center"/>
      </w:pPr>
      <w: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94" w:name="_3c4c60f5_4f18_4ec4_b502_4bf185cd29f8"/>
      <w:bookmarkEnd w:id="494"/>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495" w:name="NOTESTOCONDENSEDCONSOLIDATEDFINANCIALSTA"/>
      <w:bookmarkEnd w:id="495"/>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September 30,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We (NYSE American: CIX) were approximately 87% owned by NLI Holdings, Inc. (formerly NL Industries, Inc.) (NYSE: NL) at September 30, 2026. At September 30, 2026, Valhi, Inc. (NYSE: VHI) owned approximately 83% of NLI’s outstanding common stock and a wholly-owned subsidiary of Contran Corporation owned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September 30, 2026, Ms. Simmons and the Family Trust may be deemed to control Contran, and therefore may be deemed to indirectly control the wholly-owned subsidiary of Contran, Valhi, NLI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Consolidated in this Quarterly Report are the results of CompX International Inc. and its subsidiaries. The unaudited Condensed Consolidated Financial Statements contained in this Quarterly Report have been prepared on the same basis as the audited Consolidated Financial Statements included in our Annual Report on Form 10-K for the year ended December 31, 2025 that we filed with the Securities and Exchange Commission (“SEC”) on March 4, 2026 (the “2025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2025 contained in this Quarterly Report as compared to our audited Consolidated Financial Statements at that date, and we have omitted certain information and footnote disclosures (including those related to the Consolidated Balance Sheet at December 31, 2025) normally included in financial statements prepared in accordance with accounting principles generally accepted in the United States of America (“GAAP”). Our results of operations for the interim periods ended September 30, 2026 may not be indicative of our operating results for the full year. The Condensed Consolidated Financial Statements contained in this Quarterly Report should be read in conjunction with our 2025 Consolidated Financial Statements contained in our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dividends in 2025 include a $1.00 per share special dividend.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reported on a 52- or 53-week year. For presentation purposes, annual and quarterly information in the Condensed Consolidated Financial Statements and accompanying notes are presented as ended September 30, 2025, December 31, 2025 and September 30, 2026. The actual dates of our annual and quarterly periods are September 28, 2025, December 28, 2025 and September 27, 2026, respectively. Unless otherwise indicated, references in this report to “we”, “us” or “our” refer to CompX International Inc. and its subsidiaries, taken as a whole.</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496" w:name="Tc_7l6IlGJJo0ycJt9y5obpzQ_37_11"/>
      <w:bookmarkStart w:id="497" w:name="Tc_73NP4heMa0mC5EZHZkRiFg_37_8"/>
      <w:bookmarkStart w:id="498" w:name="Tc_UWPLKdcWRE6i1S6TkoJngw_37_5"/>
      <w:bookmarkStart w:id="499" w:name="Tc_uaYDrmmEtkOKW7WAa_sNUQ_37_2"/>
      <w:bookmarkStart w:id="500" w:name="Tc_8NbvX08I0Uqq2s-TIxYV9g_37_0"/>
      <w:bookmarkStart w:id="501" w:name="Tc_XE035Nt0DU6SInY9t7Ndzg_36_0"/>
      <w:bookmarkStart w:id="502" w:name="Tc_DFyzWDPdZUKAe9BLZvjVHw_35_11"/>
      <w:bookmarkStart w:id="503" w:name="Tc_PivqLyfRdkuxWWZZ3to4FA_35_8"/>
      <w:bookmarkStart w:id="504" w:name="Tc_4GLlfhmTsUieaqyTrN57Lw_35_5"/>
      <w:bookmarkStart w:id="505" w:name="Tc_SN6uG31WE0ewSkitrtibrg_35_2"/>
      <w:bookmarkStart w:id="506" w:name="Tc_bvngla38REmndSpvp8QbpQ_35_0"/>
      <w:bookmarkStart w:id="507" w:name="Tc_XsLS_IeCmU2jGM2tWNvYKw_34_0"/>
      <w:bookmarkStart w:id="508" w:name="Tc_kv1H7QroWkyubvIozXw2yg_32_11"/>
      <w:bookmarkStart w:id="509" w:name="Tc_U8gpNrONaUm59n6Ksb0mBw_32_8"/>
      <w:bookmarkStart w:id="510" w:name="Tc_Q3PLeRR7hkmYlQh3X7zhNw_32_5"/>
      <w:bookmarkStart w:id="511" w:name="Tc__9Axy4VyEky8NEKmz48P9w_32_2"/>
      <w:bookmarkStart w:id="512" w:name="Tc_KtXK0yDQM0SfXRZdIPoUfQ_32_0"/>
      <w:bookmarkStart w:id="513" w:name="Tc_wTBMRpZzp0Ou2LH3V91fIg_31_0"/>
      <w:bookmarkStart w:id="514" w:name="Tc_fU8MEuP0NUKmVrQgZ096sA_30_0"/>
      <w:bookmarkStart w:id="515" w:name="Tc_3k23duIqn0yLYh9bCxLo_g_29_0"/>
      <w:bookmarkStart w:id="516" w:name="Tc_wM-87mZfXU6JUK-VMJcHtQ_28_0"/>
      <w:bookmarkStart w:id="517" w:name="Tc_-k2AMcWlc0yXOKHG1gjkww_27_0"/>
      <w:bookmarkStart w:id="518" w:name="Tc_J4K4wwzZyUmiX4p4BaH8kQ_26_11"/>
      <w:bookmarkStart w:id="519" w:name="Tc_rheDezFWZES9-t0FHRoVHw_26_8"/>
      <w:bookmarkStart w:id="520" w:name="Tc_N1Qefpl-cUO66H8Kd2BnDQ_26_5"/>
      <w:bookmarkStart w:id="521" w:name="Tc_l3fqA__lH0GA5dKyCSxhPw_26_2"/>
      <w:bookmarkStart w:id="522" w:name="Tc_l-_ETSlTP0K9dDkBWT6L1Q_26_0"/>
      <w:bookmarkStart w:id="523" w:name="Tc_YkFmavVqdkiaT4UeRM1jdQ_25_0"/>
      <w:bookmarkStart w:id="524" w:name="Tc_aeBnMOKW1UWcahsrQDf1TA_23_11"/>
      <w:bookmarkStart w:id="525" w:name="Tc_jDMNFy-Kw0eYhDH8MHmXeg_23_8"/>
      <w:bookmarkStart w:id="526" w:name="Tc_docNGgphekGT0ePg3cll5Q_23_5"/>
      <w:bookmarkStart w:id="527" w:name="Tc_nPERZJRYcUqx1RsFrUFbpQ_23_2"/>
      <w:bookmarkStart w:id="528" w:name="Tc_TZk-OI64aUCOzn4UaIToeg_23_0"/>
      <w:bookmarkStart w:id="529" w:name="Tc_bnmEOXdPaEqh_-VB3u3u0Q_22_0"/>
      <w:bookmarkStart w:id="530" w:name="Tc_bbiZsmMDfUG0k4QllNN4XQ_21_11"/>
      <w:bookmarkStart w:id="531" w:name="Tc_ZTraQRDZlkGdXEBR2bT8bQ_21_8"/>
      <w:bookmarkStart w:id="532" w:name="Tc_mXBmkOC740eORkMonNLpdg_21_5"/>
      <w:bookmarkStart w:id="533" w:name="Tc_I9rsX4e29EyMdU5NEfReqA_21_2"/>
      <w:bookmarkStart w:id="534" w:name="Tc_G2jo8_Rjykq3gzybGnoNLQ_21_0"/>
      <w:bookmarkStart w:id="535" w:name="Tc_XdSiaC_61kCpadIvyXv54Q_20_0"/>
      <w:bookmarkStart w:id="536" w:name="Tc_s-VqJtW9tEO-ggfGG6OUbw_18_11"/>
      <w:bookmarkStart w:id="537" w:name="Tc_5kkYF1MXyU-qkepQnYg5qA_18_8"/>
      <w:bookmarkStart w:id="538" w:name="Tc_vguBBVuoBEWFvLo2CBrRMg_18_5"/>
      <w:bookmarkStart w:id="539" w:name="Tc_XtDSIqghZkK9Y8aPJCZ0rQ_18_2"/>
      <w:bookmarkStart w:id="540" w:name="Tc_cm5X1un4ik2y3ToKFSJB0w_18_0"/>
      <w:bookmarkStart w:id="541" w:name="Tc_SR5AOqc-ikad_MO0IRmLNQ_17_0"/>
      <w:bookmarkStart w:id="542" w:name="Tc_sY1noOyzNkGskUxZ8G_5-A_16_11"/>
      <w:bookmarkStart w:id="543" w:name="Tc_TiYL8h4LgUikJgt178oFIQ_16_8"/>
      <w:bookmarkStart w:id="544" w:name="Tc_8Wb25QODVUWixyYyDtB5FA_16_5"/>
      <w:bookmarkStart w:id="545" w:name="Tc_mF3CIPfTFEKV7B3hiVz0EA_16_2"/>
      <w:bookmarkStart w:id="546" w:name="Tc_eOr-Bi3Ew06acJ6J-pXI6Q_16_0"/>
      <w:bookmarkStart w:id="547" w:name="Tc_z4ikumdfyU6DJIw1sI_6Cg_15_0"/>
      <w:bookmarkStart w:id="548" w:name="Tc_N40v6yZIP02WznKYVCTCKw_13_11"/>
      <w:bookmarkStart w:id="549" w:name="Tc_pkt4dyp4ZUqrsQu6jjQf0w_13_8"/>
      <w:bookmarkStart w:id="550" w:name="Tc_psvegbI7n06bVu3uhKElEA_13_5"/>
      <w:bookmarkStart w:id="551" w:name="Tc_nbrhndQrTUew0EYS2nai8g_13_2"/>
      <w:bookmarkStart w:id="552" w:name="Tc_3168m6RHmEmV9dX6MSfQZQ_13_0"/>
      <w:bookmarkStart w:id="553" w:name="Tc_L7XIcXgLtUm-Ud5dBl30Gg_12_0"/>
      <w:bookmarkStart w:id="554" w:name="Tc_yO_dR7Q-CUaZ-UIgB6M9QQ_11_11"/>
      <w:bookmarkStart w:id="555" w:name="Tc_DrtFsA3QHk6ryA4sVpPi3w_11_8"/>
      <w:bookmarkStart w:id="556" w:name="Tc_IlA5sHKXrUOoqEqNQ4P_Lg_11_5"/>
      <w:bookmarkStart w:id="557" w:name="Tc_1FDZ5yE6kECM3BBEEJWWcA_11_2"/>
      <w:bookmarkStart w:id="558" w:name="Tc_SZi9x54v-0qKUw0GdYMuGg_11_0"/>
      <w:bookmarkStart w:id="559" w:name="Tc_cQrH7t5ULU68ZIw2no8ISg_10_0"/>
      <w:bookmarkStart w:id="560" w:name="Tc_yk_gpe3nN0mvcsb8-d1hhw_8_11"/>
      <w:bookmarkStart w:id="561" w:name="Tc_YG9iNdUfx0q2M0FbGsZD3g_8_8"/>
      <w:bookmarkStart w:id="562" w:name="Tc_fMdfxGbyKEi6ouj7i6qBSA_8_5"/>
      <w:bookmarkStart w:id="563" w:name="Tc_79jvpB8qR0mLW5dj9ZXZNA_8_2"/>
      <w:bookmarkStart w:id="564" w:name="Tc_dTZkfJi6O0O1xTSK8z-5nA_8_0"/>
      <w:bookmarkStart w:id="565" w:name="Tc_IQ0Qt8x0l0uG5dKjbSdSsQ_7_0"/>
      <w:bookmarkStart w:id="566" w:name="Tc_A2zIKYV4HkimqF3lNQnkKw_6_11"/>
      <w:bookmarkStart w:id="567" w:name="Tc_AyLNzZHm3UWHp_xooY3vgQ_6_8"/>
      <w:bookmarkStart w:id="568" w:name="Tc_yXGiL5mBzUmwr2Pk5o37Tw_6_5"/>
      <w:bookmarkStart w:id="569" w:name="Tc_Pmuf_NsVEUWkV6jNYbAfgg_6_2"/>
      <w:bookmarkStart w:id="570" w:name="Tc_e6unE5Idg0WaaZ0UrOYy6g_6_0"/>
      <w:bookmarkStart w:id="571" w:name="Tc_bDOaWaCP90aMdLoeDDeMng_5_0"/>
      <w:bookmarkStart w:id="572" w:name="Tc_hFVzVHiTUEuk4FcpKwR67Q_4_2"/>
      <w:bookmarkStart w:id="573" w:name="Tc_FdQBRJtIPEeJwDPmg0QBIg_3_11"/>
      <w:bookmarkStart w:id="574" w:name="Tc_rIUIroE9BkqTSSMx6wh9CQ_3_8"/>
      <w:bookmarkStart w:id="575" w:name="Tc_XLWnEGxlakeIx2WYyDUBJg_3_5"/>
      <w:bookmarkStart w:id="576" w:name="Tc_bjV0YbHVjkSRt0rk41W32g_3_2"/>
      <w:bookmarkStart w:id="577" w:name="Tc_GVyDOw4UYUGpONe8IoQhhw_2_8"/>
      <w:bookmarkStart w:id="578" w:name="Tc_IoyQxI_2PUaTDsJt6dM-vA_2_2"/>
      <w:bookmarkStart w:id="579" w:name="Tc_Lau5jqls8kuemxOlPZISJw_1_8"/>
      <w:bookmarkStart w:id="580" w:name="Tc_iQ0qtY1FzEeTO-2n4khQVg_1_2"/>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rPr>
          <w:rFonts w:ascii="Times New Roman;Times;serif" w:hAnsi="Times New Roman;Times;serif"/>
          <w:b/>
          <w:sz w:val="20"/>
        </w:rPr>
        <w:t>Note 2 – Business segment information:</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Our chief operating decision maker (“CODM”)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w:t>
      </w:r>
    </w:p>
    <w:p>
      <w:pPr>
        <w:pStyle w:val="TextBody"/>
        <w:bidi w:val="0"/>
        <w:spacing w:before="0" w:after="0"/>
        <w:ind w:left="0" w:right="0" w:hanging="0"/>
        <w:jc w:val="left"/>
      </w:pPr>
      <w:r>
        <w:t>​</w:t>
      </w:r>
    </w:p>
    <w:tbl>
      <w:tblPr>
        <w:tblW w:w="9703" w:type="dxa"/>
        <w:jc w:val="left"/>
        <w:tblInd w:w="0" w:type="dxa"/>
        <w:tblLayout w:type="fixed"/>
        <w:tblCellMar>
          <w:top w:w="0" w:type="dxa"/>
          <w:left w:w="0" w:type="dxa"/>
          <w:bottom w:w="0" w:type="dxa"/>
          <w:right w:w="0" w:type="dxa"/>
        </w:tblCellMar>
      </w:tblPr>
      <w:tblGrid>
        <w:gridCol w:w="4441"/>
        <w:gridCol w:w="346"/>
        <w:gridCol w:w="211"/>
        <w:gridCol w:w="691"/>
        <w:gridCol w:w="346"/>
        <w:gridCol w:w="256"/>
        <w:gridCol w:w="691"/>
        <w:gridCol w:w="346"/>
        <w:gridCol w:w="211"/>
        <w:gridCol w:w="781"/>
        <w:gridCol w:w="346"/>
        <w:gridCol w:w="211"/>
        <w:gridCol w:w="826"/>
      </w:tblGrid>
      <w:tr>
        <w:tc>
          <w:tcPr>
            <w:tcW w:w="444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38785" cy="175260"/>
                      <wp:effectExtent l="0" t="0" r="0" b="0"/>
                      <wp:wrapNone/>
                      <wp:docPr id="64" name="Frame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62560" cy="175260"/>
                      <wp:effectExtent l="0" t="0" r="0" b="0"/>
                      <wp:wrapNone/>
                      <wp:docPr id="66" name="Frame6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5935" cy="175260"/>
                      <wp:effectExtent l="0" t="0" r="0" b="0"/>
                      <wp:wrapNone/>
                      <wp:docPr id="70" name="Frame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24510" cy="175260"/>
                      <wp:effectExtent l="0" t="0" r="0" b="0"/>
                      <wp:wrapNone/>
                      <wp:docPr id="73" name="Frame7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444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pPr>
            <w:r>
              <w:t>​</w:t>
            </w:r>
          </w:p>
        </w:tc>
        <w:tc>
          <w:tcPr>
            <w:tcW w:w="237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c>
          <w:tcPr>
            <w:tcW w:w="444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1"/>
              <w:ind w:left="0" w:right="0" w:hanging="0"/>
              <w:jc w:val="left"/>
            </w:pPr>
            <w:r>
              <w:t>​</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c>
          <w:tcPr>
            <w:tcW w:w="444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pPr>
            <w: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pPr>
            <w: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9703" w:type="dxa"/>
            <w:gridSpan w:val="13"/>
            <w:tcBorders/>
            <w:vAlign w:val="center"/>
          </w:tcPr>
          <w:p>
            <w:pPr>
              <w:pStyle w:val="TableContents"/>
              <w:bidi w:val="0"/>
              <w:spacing w:before="0" w:after="283"/>
              <w:ind w:left="0" w:right="0" w:hanging="0"/>
              <w:jc w:val="left"/>
              <w:rPr>
                <w:sz w:val="4"/>
                <w:szCs w:val="4"/>
              </w:rPr>
            </w:pPr>
            <w:r>
              <w:rPr>
                <w:sz w:val="4"/>
                <w:szCs w:val="4"/>
              </w:rPr>
            </w:r>
          </w:p>
        </w:tc>
      </w:tr>
      <w:tr>
        <w:tc>
          <w:tcPr>
            <w:tcW w:w="444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4916"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 </w:t>
            </w:r>
          </w:p>
        </w:tc>
        <w:tc>
          <w:tcPr>
            <w:tcW w:w="256"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81"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826" w:type="dxa"/>
            <w:tcBorders/>
            <w:shd w:fill="CCEEFF" w:val="clear"/>
            <w:vAlign w:val="center"/>
          </w:tcPr>
          <w:p>
            <w:pPr>
              <w:pStyle w:val="TableContents"/>
              <w:bidi w:val="0"/>
              <w:spacing w:before="0" w:after="1"/>
              <w:ind w:left="0" w:right="0" w:hanging="0"/>
              <w:jc w:val="right"/>
            </w:pPr>
            <w:r>
              <w:t>  ​</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30,266</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31,677</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91,179</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94,921</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9,684</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12,314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29,409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33,253</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39,950</w:t>
            </w:r>
          </w:p>
        </w:tc>
        <w:tc>
          <w:tcPr>
            <w:tcW w:w="346" w:type="dxa"/>
            <w:tcBorders/>
            <w:vAlign w:val="center"/>
          </w:tcPr>
          <w:p>
            <w:pPr>
              <w:pStyle w:val="TableContents"/>
              <w:bidi w:val="0"/>
              <w:spacing w:before="0" w:after="1"/>
              <w:ind w:left="0" w:right="0" w:hanging="0"/>
              <w:jc w:val="left"/>
            </w:pPr>
            <w: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43,991</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120,588</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128,174</w:t>
            </w:r>
          </w:p>
        </w:tc>
      </w:tr>
      <w:tr>
        <w:tc>
          <w:tcPr>
            <w:tcW w:w="444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8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26" w:type="dxa"/>
            <w:tcBorders/>
            <w:shd w:fill="CCEEFF" w:val="clear"/>
            <w:vAlign w:val="center"/>
          </w:tcPr>
          <w:p>
            <w:pPr>
              <w:pStyle w:val="TableContents"/>
              <w:bidi w:val="0"/>
              <w:spacing w:before="0" w:after="1"/>
              <w:ind w:left="0" w:right="0" w:hanging="0"/>
              <w:jc w:val="left"/>
            </w:pPr>
            <w:r>
              <w:t>​</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26" w:type="dxa"/>
            <w:tcBorders/>
            <w:vAlign w:val="center"/>
          </w:tcPr>
          <w:p>
            <w:pPr>
              <w:pStyle w:val="TableContents"/>
              <w:bidi w:val="0"/>
              <w:spacing w:before="0" w:after="1"/>
              <w:ind w:left="0" w:right="0" w:hanging="0"/>
              <w:jc w:val="right"/>
            </w:pPr>
            <w:r>
              <w:t>  ​</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21,698</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21,876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64,059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63,307</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7,223</w:t>
            </w:r>
          </w:p>
        </w:tc>
        <w:tc>
          <w:tcPr>
            <w:tcW w:w="346" w:type="dxa"/>
            <w:tcBorders/>
            <w:vAlign w:val="center"/>
          </w:tcPr>
          <w:p>
            <w:pPr>
              <w:pStyle w:val="TableContents"/>
              <w:bidi w:val="0"/>
              <w:spacing w:before="0" w:after="1"/>
              <w:ind w:left="0" w:right="0" w:hanging="0"/>
              <w:jc w:val="left"/>
            </w:pPr>
            <w: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9,087</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20,447</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23,051</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28,921</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30,963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84,506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86,358</w:t>
            </w:r>
          </w:p>
        </w:tc>
      </w:tr>
      <w:tr>
        <w:tc>
          <w:tcPr>
            <w:tcW w:w="444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69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pPr>
            <w:r>
              <w:t>​</w:t>
            </w:r>
          </w:p>
        </w:tc>
        <w:tc>
          <w:tcPr>
            <w:tcW w:w="69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8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26" w:type="dxa"/>
            <w:tcBorders/>
            <w:vAlign w:val="center"/>
          </w:tcPr>
          <w:p>
            <w:pPr>
              <w:pStyle w:val="TableContents"/>
              <w:bidi w:val="0"/>
              <w:spacing w:before="0" w:after="1"/>
              <w:ind w:left="0" w:right="0" w:hanging="0"/>
              <w:jc w:val="right"/>
            </w:pPr>
            <w:r>
              <w:t>​</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81"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26" w:type="dxa"/>
            <w:tcBorders/>
            <w:shd w:fill="CCEEFF" w:val="clear"/>
            <w:vAlign w:val="center"/>
          </w:tcPr>
          <w:p>
            <w:pPr>
              <w:pStyle w:val="TableContents"/>
              <w:bidi w:val="0"/>
              <w:spacing w:before="0" w:after="1"/>
              <w:ind w:left="0" w:right="0" w:hanging="0"/>
              <w:jc w:val="right"/>
            </w:pPr>
            <w:r>
              <w:t>​</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8,568</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9,801</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27,120</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31,614</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2,461</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10,202</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11,029</w:t>
            </w:r>
          </w:p>
        </w:tc>
        <w:tc>
          <w:tcPr>
            <w:tcW w:w="346" w:type="dxa"/>
            <w:tcBorders/>
            <w:vAlign w:val="center"/>
          </w:tcPr>
          <w:p>
            <w:pPr>
              <w:pStyle w:val="TableContents"/>
              <w:bidi w:val="0"/>
              <w:spacing w:before="0" w:after="1"/>
              <w:ind w:left="0" w:right="0" w:hanging="0"/>
              <w:jc w:val="left"/>
            </w:pPr>
            <w: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13,028</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36,082</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41,816</w:t>
            </w:r>
          </w:p>
        </w:tc>
      </w:tr>
      <w:tr>
        <w:tc>
          <w:tcPr>
            <w:tcW w:w="444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8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26" w:type="dxa"/>
            <w:tcBorders/>
            <w:shd w:fill="CCEEFF" w:val="clear"/>
            <w:vAlign w:val="center"/>
          </w:tcPr>
          <w:p>
            <w:pPr>
              <w:pStyle w:val="TableContents"/>
              <w:bidi w:val="0"/>
              <w:spacing w:before="0" w:after="1"/>
              <w:ind w:left="0" w:right="0" w:hanging="0"/>
              <w:jc w:val="left"/>
            </w:pPr>
            <w:r>
              <w:t>​</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selling, general and administrative expense:</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26" w:type="dxa"/>
            <w:tcBorders/>
            <w:vAlign w:val="center"/>
          </w:tcPr>
          <w:p>
            <w:pPr>
              <w:pStyle w:val="TableContents"/>
              <w:bidi w:val="0"/>
              <w:spacing w:before="0" w:after="1"/>
              <w:ind w:left="0" w:right="0" w:hanging="0"/>
              <w:jc w:val="right"/>
            </w:pPr>
            <w:r>
              <w:t>  ​</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3,583</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3,745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10,994</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46" w:type="dxa"/>
            <w:tcBorders/>
            <w:vAlign w:val="center"/>
          </w:tcPr>
          <w:p>
            <w:pPr>
              <w:pStyle w:val="TableContents"/>
              <w:bidi w:val="0"/>
              <w:spacing w:before="0" w:after="1"/>
              <w:ind w:left="0" w:right="0" w:hanging="0"/>
              <w:jc w:val="left"/>
            </w:pPr>
            <w: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1,056</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2,781</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2,951</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4,498</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13,945</w:t>
            </w:r>
          </w:p>
        </w:tc>
      </w:tr>
      <w:tr>
        <w:tc>
          <w:tcPr>
            <w:tcW w:w="444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69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pPr>
            <w:r>
              <w:t>​</w:t>
            </w:r>
          </w:p>
        </w:tc>
        <w:tc>
          <w:tcPr>
            <w:tcW w:w="69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8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826" w:type="dxa"/>
            <w:tcBorders/>
            <w:vAlign w:val="center"/>
          </w:tcPr>
          <w:p>
            <w:pPr>
              <w:pStyle w:val="TableContents"/>
              <w:bidi w:val="0"/>
              <w:spacing w:before="0" w:after="1"/>
              <w:ind w:left="0" w:right="0" w:hanging="0"/>
              <w:jc w:val="left"/>
            </w:pPr>
            <w:r>
              <w:t>​</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91"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shd w:fill="CCEEFF" w:val="clear"/>
            <w:vAlign w:val="center"/>
          </w:tcPr>
          <w:p>
            <w:pPr>
              <w:pStyle w:val="TableContents"/>
              <w:bidi w:val="0"/>
              <w:spacing w:before="0" w:after="1"/>
              <w:ind w:left="0" w:right="0" w:hanging="0"/>
              <w:jc w:val="left"/>
            </w:pPr>
            <w:r>
              <w:t> </w:t>
            </w:r>
          </w:p>
        </w:tc>
        <w:tc>
          <w:tcPr>
            <w:tcW w:w="691"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826" w:type="dxa"/>
            <w:tcBorders/>
            <w:shd w:fill="CCEEFF" w:val="clear"/>
            <w:vAlign w:val="center"/>
          </w:tcPr>
          <w:p>
            <w:pPr>
              <w:pStyle w:val="TableContents"/>
              <w:bidi w:val="0"/>
              <w:spacing w:before="0" w:after="1"/>
              <w:ind w:left="0" w:right="0" w:hanging="0"/>
              <w:jc w:val="right"/>
            </w:pPr>
            <w:r>
              <w:t>  ​</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4,985</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6,056</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16,274</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20,620</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7,251</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6,531</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8,227</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22,455</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27,871</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(5,510)</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4,761</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6,390</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16,950</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22,361</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2,025</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5,561</w:t>
            </w:r>
          </w:p>
        </w:tc>
        <w:tc>
          <w:tcPr>
            <w:tcW w:w="346" w:type="dxa"/>
            <w:tcBorders/>
            <w:vAlign w:val="center"/>
          </w:tcPr>
          <w:p>
            <w:pPr>
              <w:pStyle w:val="TableContents"/>
              <w:bidi w:val="0"/>
              <w:spacing w:before="0" w:after="1"/>
              <w:ind w:left="0" w:right="0" w:hanging="0"/>
              <w:jc w:val="left"/>
            </w:pPr>
            <w: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7,076</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19,469</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24,386</w:t>
            </w:r>
          </w:p>
        </w:tc>
      </w:tr>
      <w:tr>
        <w:tc>
          <w:tcPr>
            <w:tcW w:w="444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shd w:fill="CCEEFF" w:val="clear"/>
            <w:vAlign w:val="center"/>
          </w:tcPr>
          <w:p>
            <w:pPr>
              <w:pStyle w:val="TableContents"/>
              <w:bidi w:val="0"/>
              <w:spacing w:before="0" w:after="1"/>
              <w:ind w:left="0" w:right="0" w:hanging="0"/>
              <w:jc w:val="left"/>
            </w:pPr>
            <w:r>
              <w:t>​</w:t>
            </w:r>
          </w:p>
        </w:tc>
        <w:tc>
          <w:tcPr>
            <w:tcW w:w="69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8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826" w:type="dxa"/>
            <w:tcBorders/>
            <w:shd w:fill="CCEEFF" w:val="clear"/>
            <w:vAlign w:val="center"/>
          </w:tcPr>
          <w:p>
            <w:pPr>
              <w:pStyle w:val="TableContents"/>
              <w:bidi w:val="0"/>
              <w:spacing w:before="0" w:after="1"/>
              <w:ind w:left="0" w:right="0" w:hanging="0"/>
              <w:jc w:val="left"/>
            </w:pPr>
            <w:r>
              <w:t>​</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56" w:type="dxa"/>
            <w:tcBorders/>
            <w:vAlign w:val="center"/>
          </w:tcPr>
          <w:p>
            <w:pPr>
              <w:pStyle w:val="TableContents"/>
              <w:bidi w:val="0"/>
              <w:spacing w:before="0" w:after="1"/>
              <w:ind w:left="0" w:right="0" w:hanging="0"/>
              <w:jc w:val="left"/>
            </w:pPr>
            <w:r>
              <w:t> </w:t>
            </w:r>
          </w:p>
        </w:tc>
        <w:tc>
          <w:tcPr>
            <w:tcW w:w="69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78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826" w:type="dxa"/>
            <w:tcBorders/>
            <w:vAlign w:val="center"/>
          </w:tcPr>
          <w:p>
            <w:pPr>
              <w:pStyle w:val="TableContents"/>
              <w:bidi w:val="0"/>
              <w:spacing w:before="0" w:after="1"/>
              <w:ind w:left="0" w:right="0" w:hanging="0"/>
              <w:jc w:val="right"/>
            </w:pPr>
            <w:r>
              <w:t>  ​</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1,719</w:t>
            </w:r>
          </w:p>
        </w:tc>
      </w:tr>
      <w:t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1"/>
              <w:ind w:left="0" w:right="0" w:hanging="0"/>
              <w:jc w:val="left"/>
            </w:pPr>
            <w: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875</w:t>
            </w:r>
          </w:p>
        </w:tc>
      </w:tr>
      <w:t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346" w:type="dxa"/>
            <w:tcBorders/>
            <w:shd w:fill="CCEEFF" w:val="clear"/>
            <w:vAlign w:val="center"/>
          </w:tcPr>
          <w:p>
            <w:pPr>
              <w:pStyle w:val="TableContents"/>
              <w:bidi w:val="0"/>
              <w:spacing w:before="0" w:after="1"/>
              <w:ind w:left="0" w:right="0" w:hanging="0"/>
              <w:jc w:val="left"/>
            </w:pPr>
            <w: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2,594</w:t>
            </w:r>
          </w:p>
        </w:tc>
      </w:tr>
    </w:tbl>
    <w:p>
      <w:pPr>
        <w:pStyle w:val="TextBody"/>
        <w:bidi w:val="0"/>
        <w:spacing w:before="0" w:after="0"/>
        <w:ind w:left="0" w:right="0" w:hanging="0"/>
        <w:jc w:val="left"/>
      </w:pPr>
      <w: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Intersegment sales are not material. </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81" w:name="Tc_AxXoNKie8EOO_XdgUNp_GQ_8_5"/>
      <w:bookmarkStart w:id="582" w:name="Tc_L_ikOyf5P0O4AtczPMRueA_8_2"/>
      <w:bookmarkStart w:id="583" w:name="Tc_DffFxST8BUWb0zKcG8fpMQ_8_0"/>
      <w:bookmarkStart w:id="584" w:name="Tc_g3KTVDaID0yOVMTz_D5jcw_7_0"/>
      <w:bookmarkStart w:id="585" w:name="Tc_IbXcZTkBpk6QjFhCivaWlw_6_0"/>
      <w:bookmarkStart w:id="586" w:name="Tc_Dp8YcZbEjEq_ouxKS7EyIQ_5_5"/>
      <w:bookmarkStart w:id="587" w:name="Tc_sA3nRvLL1EC2pVjWkio_yQ_5_2"/>
      <w:bookmarkStart w:id="588" w:name="Tc_3QWsH3nkM0mAAHg0lXQywg_5_0"/>
      <w:bookmarkStart w:id="589" w:name="Tc_f5V8G-uxMEKPeb1oYIZrDQ_4_0"/>
      <w:bookmarkStart w:id="590" w:name="Tc_rbX3Lb4OPEOOTF9DeSjAAQ_3_2"/>
      <w:bookmarkStart w:id="591" w:name="Tc_2JnwtuV6BkSh4R4NIB9spQ_2_5"/>
      <w:bookmarkStart w:id="592" w:name="Tc_a7V52CD7HUSvBaWeRbTVyQ_2_2"/>
      <w:bookmarkStart w:id="593" w:name="Tc_R1O9fE93eUadsIWCbfbLlQ_1_5"/>
      <w:bookmarkStart w:id="594" w:name="Tc_nHGm9K98tEqa8W6DWb35dw_1_2"/>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Pr>
          <w:rFonts w:ascii="Times New Roman;Times;serif" w:hAnsi="Times New Roman;Times;serif"/>
          <w:b/>
          <w:sz w:val="20"/>
        </w:rPr>
        <w:t>Note 3 – Accounts receivable, net:</w:t>
      </w:r>
    </w:p>
    <w:p>
      <w:pPr>
        <w:pStyle w:val="TextBody"/>
        <w:bidi w:val="0"/>
        <w:spacing w:before="0" w:after="0"/>
        <w:ind w:left="0" w:right="0" w:hanging="0"/>
        <w:jc w:val="left"/>
      </w:pPr>
      <w:r>
        <w:t>​</w:t>
      </w:r>
    </w:p>
    <w:tbl>
      <w:tblPr>
        <w:tblW w:w="6168" w:type="dxa"/>
        <w:jc w:val="left"/>
        <w:tblInd w:w="0" w:type="dxa"/>
        <w:tblLayout w:type="fixed"/>
        <w:tblCellMar>
          <w:top w:w="0" w:type="dxa"/>
          <w:left w:w="0" w:type="dxa"/>
          <w:bottom w:w="0" w:type="dxa"/>
          <w:right w:w="0" w:type="dxa"/>
        </w:tblCellMar>
      </w:tblPr>
      <w:tblGrid>
        <w:gridCol w:w="2776"/>
        <w:gridCol w:w="346"/>
        <w:gridCol w:w="310"/>
        <w:gridCol w:w="995"/>
        <w:gridCol w:w="346"/>
        <w:gridCol w:w="296"/>
        <w:gridCol w:w="1099"/>
      </w:tblGrid>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6850" cy="175260"/>
                      <wp:effectExtent l="0" t="0" r="0" b="0"/>
                      <wp:wrapNone/>
                      <wp:docPr id="75" name="Frame7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31825" cy="175260"/>
                      <wp:effectExtent l="0" t="0" r="0" b="0"/>
                      <wp:wrapNone/>
                      <wp:docPr id="76" name="Frame76"/>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7960" cy="175260"/>
                      <wp:effectExtent l="0" t="0" r="0" b="0"/>
                      <wp:wrapNone/>
                      <wp:docPr id="78" name="Frame78"/>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7865" cy="175260"/>
                      <wp:effectExtent l="0" t="0" r="0" b="0"/>
                      <wp:wrapNone/>
                      <wp:docPr id="79" name="Frame79"/>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pPr>
            <w: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pPr>
            <w:r>
              <w:t>  ​ ​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6168" w:type="dxa"/>
            <w:gridSpan w:val="7"/>
            <w:tcBorders/>
            <w:vAlign w:val="center"/>
          </w:tcPr>
          <w:p>
            <w:pPr>
              <w:pStyle w:val="TableContents"/>
              <w:bidi w:val="0"/>
              <w:spacing w:before="0" w:after="283"/>
              <w:ind w:left="0" w:right="0" w:hanging="0"/>
              <w:jc w:val="left"/>
              <w:rPr>
                <w:sz w:val="4"/>
                <w:szCs w:val="4"/>
              </w:rPr>
            </w:pPr>
            <w:r>
              <w:rPr>
                <w:sz w:val="4"/>
                <w:szCs w:val="4"/>
              </w:rPr>
            </w:r>
          </w:p>
        </w:tc>
      </w:tr>
      <w:tr>
        <w:tc>
          <w:tcPr>
            <w:tcW w:w="277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04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pPr>
            <w:r>
              <w:t> </w:t>
            </w:r>
          </w:p>
        </w:tc>
        <w:tc>
          <w:tcPr>
            <w:tcW w:w="310" w:type="dxa"/>
            <w:tcBorders/>
            <w:shd w:fill="CCEEFF" w:val="clear"/>
            <w:vAlign w:val="center"/>
          </w:tcPr>
          <w:p>
            <w:pPr>
              <w:pStyle w:val="TableContents"/>
              <w:bidi w:val="0"/>
              <w:spacing w:before="0" w:after="0"/>
              <w:ind w:left="0" w:right="0" w:hanging="0"/>
              <w:jc w:val="left"/>
            </w:pPr>
            <w:r>
              <w:t>​</w:t>
            </w:r>
          </w:p>
        </w:tc>
        <w:tc>
          <w:tcPr>
            <w:tcW w:w="995"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 </w:t>
            </w:r>
          </w:p>
        </w:tc>
        <w:tc>
          <w:tcPr>
            <w:tcW w:w="296" w:type="dxa"/>
            <w:tcBorders/>
            <w:shd w:fill="CCEEFF" w:val="clear"/>
            <w:vAlign w:val="center"/>
          </w:tcPr>
          <w:p>
            <w:pPr>
              <w:pStyle w:val="TableContents"/>
              <w:bidi w:val="0"/>
              <w:spacing w:before="0" w:after="0"/>
              <w:ind w:left="0" w:right="0" w:hanging="0"/>
              <w:jc w:val="left"/>
            </w:pPr>
            <w:r>
              <w:t>​</w:t>
            </w:r>
          </w:p>
        </w:tc>
        <w:tc>
          <w:tcPr>
            <w:tcW w:w="1099" w:type="dxa"/>
            <w:tcBorders/>
            <w:shd w:fill="CCEEFF" w:val="clear"/>
            <w:vAlign w:val="center"/>
          </w:tcPr>
          <w:p>
            <w:pPr>
              <w:pStyle w:val="TableContents"/>
              <w:bidi w:val="0"/>
              <w:spacing w:before="0" w:after="0"/>
              <w:ind w:left="0" w:right="0" w:hanging="0"/>
              <w:jc w:val="right"/>
            </w:pPr>
            <w:r>
              <w:t>  ​</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11,474</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13,157</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shd w:fill="CCEEFF" w:val="clear"/>
            <w:vAlign w:val="center"/>
          </w:tcPr>
          <w:p>
            <w:pPr>
              <w:pStyle w:val="TableContents"/>
              <w:bidi w:val="0"/>
              <w:spacing w:before="0" w:after="0"/>
              <w:ind w:left="0" w:right="0" w:hanging="0"/>
              <w:jc w:val="left"/>
            </w:pPr>
            <w: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6,085</w:t>
            </w:r>
          </w:p>
        </w:tc>
      </w:tr>
      <w:t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pPr>
            <w: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w:t>
            </w:r>
          </w:p>
        </w:tc>
      </w:tr>
      <w:t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receivable, net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13,766</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19,157</w:t>
            </w:r>
          </w:p>
        </w:tc>
      </w:tr>
    </w:tbl>
    <w:p>
      <w:pPr>
        <w:pStyle w:val="TextBody"/>
        <w:bidi w:val="0"/>
        <w:spacing w:before="0" w:after="0"/>
        <w:ind w:left="0" w:right="0" w:hanging="0"/>
        <w:jc w:val="left"/>
      </w:pPr>
      <w:r>
        <w:t>​</w:t>
      </w:r>
    </w:p>
    <w:p>
      <w:pPr>
        <w:pStyle w:val="TextBody"/>
        <w:bidi w:val="0"/>
        <w:spacing w:before="0" w:after="240"/>
        <w:ind w:left="0" w:right="0" w:hanging="0"/>
        <w:jc w:val="both"/>
      </w:pPr>
      <w:r>
        <w:t>​</w:t>
      </w:r>
    </w:p>
    <w:p>
      <w:pPr>
        <w:pStyle w:val="TextBody"/>
        <w:bidi w:val="0"/>
        <w:spacing w:before="0" w:after="240"/>
        <w:ind w:left="0" w:right="0" w:hanging="0"/>
        <w:jc w:val="both"/>
      </w:pPr>
      <w:r>
        <w:t>​</w:t>
      </w:r>
    </w:p>
    <w:p>
      <w:pPr>
        <w:pStyle w:val="TextBody"/>
        <w:bidi w:val="0"/>
        <w:spacing w:before="0" w:after="240"/>
        <w:ind w:left="0" w:right="0" w:hanging="0"/>
        <w:jc w:val="both"/>
      </w:pPr>
      <w:r>
        <w:t>​</w:t>
      </w:r>
    </w:p>
    <w:p>
      <w:pPr>
        <w:pStyle w:val="TextBody"/>
        <w:bidi w:val="0"/>
        <w:spacing w:before="240" w:after="240"/>
        <w:ind w:left="0" w:right="0" w:hanging="0"/>
        <w:jc w:val="left"/>
        <w:rPr>
          <w:rFonts w:ascii="Times New Roman;Times;serif" w:hAnsi="Times New Roman;Times;serif"/>
          <w:b/>
          <w:sz w:val="20"/>
        </w:rPr>
      </w:pPr>
      <w:bookmarkStart w:id="595" w:name="Tc_HR7nzbEuw06YeFhpAQy_0w_16_5"/>
      <w:bookmarkStart w:id="596" w:name="Tc_EGsrCmpbTkaJ1biu0B4iQg_16_2"/>
      <w:bookmarkStart w:id="597" w:name="Tc_q22TEM19IEGk2Up6RMM5tw_16_0"/>
      <w:bookmarkStart w:id="598" w:name="Tc_cVe_Wyz44kyqhj9SJtiKWg_15_0"/>
      <w:bookmarkStart w:id="599" w:name="Tc_2UeLhqgcn02TJ6IKbWpRag_14_0"/>
      <w:bookmarkStart w:id="600" w:name="Tc_C1EP9UVRnkmd890qc-iFGg_13_0"/>
      <w:bookmarkStart w:id="601" w:name="Tc_RpfIL0GHuUqCcABCW9D78Q_12_0"/>
      <w:bookmarkStart w:id="602" w:name="Tc_BGJFpScoAEeg3wdy_cc_aA_11_0"/>
      <w:bookmarkStart w:id="603" w:name="Tc_c4p28khvVkKOx1kv1z7s_Q_10_0"/>
      <w:bookmarkStart w:id="604" w:name="Tc_LSr5E24Vo0SY0u566l1r3A_9_0"/>
      <w:bookmarkStart w:id="605" w:name="Tc_a7H06SH8Lky8hclgS0ZiXw_8_0"/>
      <w:bookmarkStart w:id="606" w:name="Tc_trW8TIXaBU6oxjnf6ERSfg_7_0"/>
      <w:bookmarkStart w:id="607" w:name="Tc_4knmlWT5gUePAcTXVKKpJQ_6_0"/>
      <w:bookmarkStart w:id="608" w:name="Tc_cHH51XulMUq6cGHjHMbrXA_5_5"/>
      <w:bookmarkStart w:id="609" w:name="Tc_i1x2ceC1Mk2m6nGtpvQIVw_5_2"/>
      <w:bookmarkStart w:id="610" w:name="Tc_dEkR54YLOEqznV5YEOMAvA_5_0"/>
      <w:bookmarkStart w:id="611" w:name="Tc_F5JSd6Sy2UK2V_MOGMg7kg_4_0"/>
      <w:bookmarkStart w:id="612" w:name="Tc_77tK0xkG_kW--pJWkXaFHg_3_2"/>
      <w:bookmarkStart w:id="613" w:name="Tc_K45A9TEXXEmVrC_PCa5djw_2_5"/>
      <w:bookmarkStart w:id="614" w:name="Tc_0fU_BFGkSkWmK146ikJp3w_2_2"/>
      <w:bookmarkStart w:id="615" w:name="Tc_E7t6VxKYuU6iHA78eAPA2w_1_5"/>
      <w:bookmarkStart w:id="616" w:name="Tc_TjBcphdplke0ToIATeS3AQ_1_2"/>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ascii="Times New Roman;Times;serif" w:hAnsi="Times New Roman;Times;serif"/>
          <w:b/>
          <w:sz w:val="20"/>
        </w:rPr>
        <w:t>Note 4 – Inventories, net:</w:t>
      </w:r>
    </w:p>
    <w:p>
      <w:pPr>
        <w:pStyle w:val="TextBody"/>
        <w:bidi w:val="0"/>
        <w:spacing w:before="0" w:after="0"/>
        <w:ind w:left="0" w:right="0" w:hanging="0"/>
        <w:jc w:val="left"/>
      </w:pPr>
      <w:r>
        <w:t>​</w:t>
      </w:r>
    </w:p>
    <w:tbl>
      <w:tblPr>
        <w:tblW w:w="5283" w:type="dxa"/>
        <w:jc w:val="left"/>
        <w:tblInd w:w="0" w:type="dxa"/>
        <w:tblLayout w:type="fixed"/>
        <w:tblCellMar>
          <w:top w:w="0" w:type="dxa"/>
          <w:left w:w="0" w:type="dxa"/>
          <w:bottom w:w="0" w:type="dxa"/>
          <w:right w:w="0" w:type="dxa"/>
        </w:tblCellMar>
      </w:tblPr>
      <w:tblGrid>
        <w:gridCol w:w="1891"/>
        <w:gridCol w:w="346"/>
        <w:gridCol w:w="310"/>
        <w:gridCol w:w="995"/>
        <w:gridCol w:w="346"/>
        <w:gridCol w:w="296"/>
        <w:gridCol w:w="1099"/>
      </w:tblGrid>
      <w:tr>
        <w:tc>
          <w:tcPr>
            <w:tcW w:w="18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96850" cy="175260"/>
                      <wp:effectExtent l="0" t="0" r="0" b="0"/>
                      <wp:wrapNone/>
                      <wp:docPr id="81" name="Frame8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31825" cy="175260"/>
                      <wp:effectExtent l="0" t="0" r="0" b="0"/>
                      <wp:wrapNone/>
                      <wp:docPr id="82" name="Frame8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7960" cy="175260"/>
                      <wp:effectExtent l="0" t="0" r="0" b="0"/>
                      <wp:wrapNone/>
                      <wp:docPr id="84" name="Frame8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7865" cy="175260"/>
                      <wp:effectExtent l="0" t="0" r="0" b="0"/>
                      <wp:wrapNone/>
                      <wp:docPr id="85" name="Frame85"/>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8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pPr>
            <w: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c>
          <w:tcPr>
            <w:tcW w:w="18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pPr>
            <w:r>
              <w:t>  ​ ​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5283" w:type="dxa"/>
            <w:gridSpan w:val="7"/>
            <w:tcBorders/>
            <w:vAlign w:val="center"/>
          </w:tcPr>
          <w:p>
            <w:pPr>
              <w:pStyle w:val="TableContents"/>
              <w:bidi w:val="0"/>
              <w:spacing w:before="0" w:after="283"/>
              <w:ind w:left="0" w:right="0" w:hanging="0"/>
              <w:jc w:val="left"/>
              <w:rPr>
                <w:sz w:val="4"/>
                <w:szCs w:val="4"/>
              </w:rPr>
            </w:pPr>
            <w:r>
              <w:rPr>
                <w:sz w:val="4"/>
                <w:szCs w:val="4"/>
              </w:rPr>
            </w:r>
          </w:p>
        </w:tc>
      </w:tr>
      <w:tr>
        <w:tc>
          <w:tcPr>
            <w:tcW w:w="189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04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pPr>
            <w:r>
              <w:t> </w:t>
            </w:r>
          </w:p>
        </w:tc>
        <w:tc>
          <w:tcPr>
            <w:tcW w:w="310" w:type="dxa"/>
            <w:tcBorders/>
            <w:shd w:fill="CCEEFF" w:val="clear"/>
            <w:vAlign w:val="center"/>
          </w:tcPr>
          <w:p>
            <w:pPr>
              <w:pStyle w:val="TableContents"/>
              <w:bidi w:val="0"/>
              <w:spacing w:before="0" w:after="0"/>
              <w:ind w:left="0" w:right="0" w:hanging="0"/>
              <w:jc w:val="left"/>
            </w:pPr>
            <w:r>
              <w:t>​</w:t>
            </w:r>
          </w:p>
        </w:tc>
        <w:tc>
          <w:tcPr>
            <w:tcW w:w="995"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 </w:t>
            </w:r>
          </w:p>
        </w:tc>
        <w:tc>
          <w:tcPr>
            <w:tcW w:w="296" w:type="dxa"/>
            <w:tcBorders/>
            <w:shd w:fill="CCEEFF" w:val="clear"/>
            <w:vAlign w:val="center"/>
          </w:tcPr>
          <w:p>
            <w:pPr>
              <w:pStyle w:val="TableContents"/>
              <w:bidi w:val="0"/>
              <w:spacing w:before="0" w:after="0"/>
              <w:ind w:left="0" w:right="0" w:hanging="0"/>
              <w:jc w:val="left"/>
            </w:pPr>
            <w:r>
              <w:t>​</w:t>
            </w:r>
          </w:p>
        </w:tc>
        <w:tc>
          <w:tcPr>
            <w:tcW w:w="1099" w:type="dxa"/>
            <w:tcBorders/>
            <w:shd w:fill="CCEEFF" w:val="clear"/>
            <w:vAlign w:val="center"/>
          </w:tcPr>
          <w:p>
            <w:pPr>
              <w:pStyle w:val="TableContents"/>
              <w:bidi w:val="0"/>
              <w:spacing w:before="0" w:after="0"/>
              <w:ind w:left="0" w:right="0" w:hanging="0"/>
              <w:jc w:val="right"/>
            </w:pPr>
            <w:r>
              <w:t>  ​</w:t>
            </w:r>
          </w:p>
        </w:tc>
      </w:tr>
      <w:t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3,868</w:t>
            </w:r>
          </w:p>
        </w:tc>
      </w:tr>
      <w:t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2,328</w:t>
            </w:r>
          </w:p>
        </w:tc>
      </w:tr>
      <w:t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46"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5,620</w:t>
            </w:r>
          </w:p>
        </w:tc>
        <w:tc>
          <w:tcPr>
            <w:tcW w:w="346" w:type="dxa"/>
            <w:tcBorders/>
            <w:vAlign w:val="center"/>
          </w:tcPr>
          <w:p>
            <w:pPr>
              <w:pStyle w:val="TableContents"/>
              <w:bidi w:val="0"/>
              <w:spacing w:before="0" w:after="0"/>
              <w:ind w:left="0" w:right="0" w:hanging="0"/>
              <w:jc w:val="left"/>
            </w:pPr>
            <w: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6,196</w:t>
            </w:r>
          </w:p>
        </w:tc>
      </w:tr>
      <w:t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 </w:t>
            </w:r>
          </w:p>
        </w:tc>
        <w:tc>
          <w:tcPr>
            <w:tcW w:w="995"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shd w:fill="CCEEFF" w:val="clear"/>
            <w:vAlign w:val="center"/>
          </w:tcPr>
          <w:p>
            <w:pPr>
              <w:pStyle w:val="TableContents"/>
              <w:bidi w:val="0"/>
              <w:spacing w:before="0" w:after="0"/>
              <w:ind w:left="0" w:right="0" w:hanging="0"/>
              <w:jc w:val="left"/>
            </w:pPr>
            <w:r>
              <w:t> </w:t>
            </w:r>
          </w:p>
        </w:tc>
        <w:tc>
          <w:tcPr>
            <w:tcW w:w="1099" w:type="dxa"/>
            <w:tcBorders/>
            <w:shd w:fill="CCEEFF" w:val="clear"/>
            <w:vAlign w:val="center"/>
          </w:tcPr>
          <w:p>
            <w:pPr>
              <w:pStyle w:val="TableContents"/>
              <w:bidi w:val="0"/>
              <w:spacing w:before="0" w:after="0"/>
              <w:ind w:left="0" w:right="0" w:hanging="0"/>
              <w:jc w:val="right"/>
            </w:pPr>
            <w:r>
              <w:t>  ​</w:t>
            </w:r>
          </w:p>
        </w:tc>
      </w:tr>
      <w:t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14,313</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pPr>
            <w: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14,613</w:t>
            </w:r>
          </w:p>
        </w:tc>
      </w:tr>
      <w:t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5,594</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7,505</w:t>
            </w:r>
          </w:p>
        </w:tc>
      </w:tr>
      <w:t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46"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19,907</w:t>
            </w:r>
          </w:p>
        </w:tc>
        <w:tc>
          <w:tcPr>
            <w:tcW w:w="346" w:type="dxa"/>
            <w:tcBorders/>
            <w:vAlign w:val="center"/>
          </w:tcPr>
          <w:p>
            <w:pPr>
              <w:pStyle w:val="TableContents"/>
              <w:bidi w:val="0"/>
              <w:spacing w:before="0" w:after="0"/>
              <w:ind w:left="0" w:right="0" w:hanging="0"/>
              <w:jc w:val="left"/>
            </w:pPr>
            <w: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22,118</w:t>
            </w:r>
          </w:p>
        </w:tc>
      </w:tr>
      <w:t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 </w:t>
            </w:r>
          </w:p>
        </w:tc>
        <w:tc>
          <w:tcPr>
            <w:tcW w:w="995"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shd w:fill="CCEEFF" w:val="clear"/>
            <w:vAlign w:val="center"/>
          </w:tcPr>
          <w:p>
            <w:pPr>
              <w:pStyle w:val="TableContents"/>
              <w:bidi w:val="0"/>
              <w:spacing w:before="0" w:after="0"/>
              <w:ind w:left="0" w:right="0" w:hanging="0"/>
              <w:jc w:val="left"/>
            </w:pPr>
            <w:r>
              <w:t> </w:t>
            </w:r>
          </w:p>
        </w:tc>
        <w:tc>
          <w:tcPr>
            <w:tcW w:w="1099" w:type="dxa"/>
            <w:tcBorders/>
            <w:shd w:fill="CCEEFF" w:val="clear"/>
            <w:vAlign w:val="center"/>
          </w:tcPr>
          <w:p>
            <w:pPr>
              <w:pStyle w:val="TableContents"/>
              <w:bidi w:val="0"/>
              <w:spacing w:before="0" w:after="0"/>
              <w:ind w:left="0" w:right="0" w:hanging="0"/>
              <w:jc w:val="right"/>
            </w:pPr>
            <w:r>
              <w:t>​</w:t>
            </w:r>
          </w:p>
        </w:tc>
      </w:tr>
      <w:t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pPr>
            <w: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3,206</w:t>
            </w:r>
          </w:p>
        </w:tc>
      </w:tr>
      <w:t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1,648</w:t>
            </w:r>
          </w:p>
        </w:tc>
      </w:tr>
      <w:t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46" w:type="dxa"/>
            <w:tcBorders/>
            <w:vAlign w:val="center"/>
          </w:tcPr>
          <w:p>
            <w:pPr>
              <w:pStyle w:val="TableContents"/>
              <w:bidi w:val="0"/>
              <w:spacing w:before="0" w:after="0"/>
              <w:ind w:left="0" w:right="0" w:hanging="0"/>
              <w:jc w:val="left"/>
            </w:pPr>
            <w: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4,883</w:t>
            </w:r>
          </w:p>
        </w:tc>
        <w:tc>
          <w:tcPr>
            <w:tcW w:w="346" w:type="dxa"/>
            <w:tcBorders/>
            <w:vAlign w:val="center"/>
          </w:tcPr>
          <w:p>
            <w:pPr>
              <w:pStyle w:val="TableContents"/>
              <w:bidi w:val="0"/>
              <w:spacing w:before="0" w:after="0"/>
              <w:ind w:left="0" w:right="0" w:hanging="0"/>
              <w:jc w:val="left"/>
            </w:pPr>
            <w: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4,854</w:t>
            </w:r>
          </w:p>
        </w:tc>
      </w:tr>
      <w:t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30,410</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33,168</w:t>
            </w:r>
          </w:p>
        </w:tc>
      </w:tr>
    </w:tbl>
    <w:p>
      <w:pPr>
        <w:pStyle w:val="TextBody"/>
        <w:bidi w:val="0"/>
        <w:spacing w:before="0" w:after="0"/>
        <w:ind w:left="0" w:right="0" w:hanging="0"/>
        <w:jc w:val="left"/>
      </w:pPr>
      <w:r>
        <w:t>​</w:t>
      </w:r>
    </w:p>
    <w:p>
      <w:pPr>
        <w:pStyle w:val="TextBody"/>
        <w:bidi w:val="0"/>
        <w:spacing w:before="0" w:after="240"/>
        <w:ind w:left="0" w:right="0" w:hanging="0"/>
        <w:jc w:val="both"/>
      </w:pPr>
      <w:r>
        <w:t>​</w:t>
      </w:r>
    </w:p>
    <w:p>
      <w:pPr>
        <w:pStyle w:val="TextBody"/>
        <w:bidi w:val="0"/>
        <w:spacing w:before="240" w:after="240"/>
        <w:ind w:left="0" w:right="0" w:hanging="0"/>
        <w:jc w:val="left"/>
        <w:rPr>
          <w:rFonts w:ascii="Times New Roman;Times;serif" w:hAnsi="Times New Roman;Times;serif"/>
          <w:b/>
          <w:sz w:val="20"/>
        </w:rPr>
      </w:pPr>
      <w:bookmarkStart w:id="617" w:name="Tc_xHr_an4tZUuUqC8X15t5rg_19_5"/>
      <w:bookmarkStart w:id="618" w:name="Tc_k-TcMwjeEka4-_3AM9p0lg_19_2"/>
      <w:bookmarkStart w:id="619" w:name="Tc_T6BEWHcYkEuXFfs9ys7VgA_19_0"/>
      <w:bookmarkStart w:id="620" w:name="Tc_yiVVqNM55UOj5uJmfmRSpw_18_0"/>
      <w:bookmarkStart w:id="621" w:name="Tc_i8rbQUYYckGiTvWa4pMcqg_17_0"/>
      <w:bookmarkStart w:id="622" w:name="Tc_EDDzDQdFdkm7zeIV_EIz5Q_16_0"/>
      <w:bookmarkStart w:id="623" w:name="Tc_u4eWkQ3fbE-8mAFoIPZLjA_15_0"/>
      <w:bookmarkStart w:id="624" w:name="Tc_DfZCYgHMsEKj1axFAAkToA_14_3"/>
      <w:bookmarkStart w:id="625" w:name="Tc_U-XEwc6CfUOEnPEWTxPr2w_13_0"/>
      <w:bookmarkStart w:id="626" w:name="Tc_Mq3nE6UOkkeondBWjoupaw_12_0"/>
      <w:bookmarkStart w:id="627" w:name="Tc_p1HlnvJ5d0-0DUx8bl_NnQ_11_0"/>
      <w:bookmarkStart w:id="628" w:name="Tc_m75l06VfNUuH0PPJoe0CRg_10_0"/>
      <w:bookmarkStart w:id="629" w:name="Tc_nbQfFuzBtUK0qg3OPVBHKg_9_0"/>
      <w:bookmarkStart w:id="630" w:name="Tc_yfoa_ZJHIk-_TThpfBik9Q_8_3"/>
      <w:bookmarkStart w:id="631" w:name="Tc_4cj9_38-Kk6wkHugtOZL2Q_8_0"/>
      <w:bookmarkStart w:id="632" w:name="Tc_1nC0REG7gE--N24TxlKN4Q_7_6"/>
      <w:bookmarkStart w:id="633" w:name="Tc_bp0zRIz1-kCGLQvq8hw0cQ_7_0"/>
      <w:bookmarkStart w:id="634" w:name="Tc_zS9PuEfDNEmi7rZwqyEfOw_6_0"/>
      <w:bookmarkStart w:id="635" w:name="Tc_ZUJSj83Aq0qHo4jZFki_rw_5_5"/>
      <w:bookmarkStart w:id="636" w:name="Tc_tO72jeIh_kS7P-sFWswz4A_5_2"/>
      <w:bookmarkStart w:id="637" w:name="Tc_AE_ebFfGOUunSlj0alZVvQ_5_0"/>
      <w:bookmarkStart w:id="638" w:name="Tc_vhpvXaaygUKBj2LKKfg2Vw_4_0"/>
      <w:bookmarkStart w:id="639" w:name="Tc_weewtA5zy0uonq1x1JFwWQ_3_2"/>
      <w:bookmarkStart w:id="640" w:name="Tc_CSzUAAnh1EOcEv8-nVpSaw_2_5"/>
      <w:bookmarkStart w:id="641" w:name="Tc_bqc0TAUjJkK56llc5Xb16w_2_2"/>
      <w:bookmarkStart w:id="642" w:name="Tc_s-jXhJX4ikymp0iVnCdmuQ_1_5"/>
      <w:bookmarkStart w:id="643" w:name="Tc_UZ1Mur_IZky0Htx5rM_geQ_1_2"/>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r>
        <w:rPr>
          <w:rFonts w:ascii="Times New Roman;Times;serif" w:hAnsi="Times New Roman;Times;serif"/>
          <w:b/>
          <w:sz w:val="20"/>
        </w:rPr>
        <w:t>Note 5 – Accounts payable and accrued liabilities:</w:t>
      </w:r>
    </w:p>
    <w:p>
      <w:pPr>
        <w:pStyle w:val="TextBody"/>
        <w:bidi w:val="0"/>
        <w:spacing w:before="0" w:after="0"/>
        <w:ind w:left="0" w:right="0" w:hanging="0"/>
        <w:jc w:val="left"/>
      </w:pPr>
      <w:r>
        <w:t>​</w:t>
      </w:r>
    </w:p>
    <w:tbl>
      <w:tblPr>
        <w:tblW w:w="7248" w:type="dxa"/>
        <w:jc w:val="left"/>
        <w:tblInd w:w="0" w:type="dxa"/>
        <w:tblLayout w:type="fixed"/>
        <w:tblCellMar>
          <w:top w:w="0" w:type="dxa"/>
          <w:left w:w="0" w:type="dxa"/>
          <w:bottom w:w="0" w:type="dxa"/>
          <w:right w:w="0" w:type="dxa"/>
        </w:tblCellMar>
      </w:tblPr>
      <w:tblGrid>
        <w:gridCol w:w="3856"/>
        <w:gridCol w:w="346"/>
        <w:gridCol w:w="310"/>
        <w:gridCol w:w="995"/>
        <w:gridCol w:w="346"/>
        <w:gridCol w:w="296"/>
        <w:gridCol w:w="1099"/>
      </w:tblGrid>
      <w:tr>
        <w:tc>
          <w:tcPr>
            <w:tcW w:w="385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96850" cy="175260"/>
                      <wp:effectExtent l="0" t="0" r="0" b="0"/>
                      <wp:wrapNone/>
                      <wp:docPr id="87" name="Frame8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31825" cy="175260"/>
                      <wp:effectExtent l="0" t="0" r="0" b="0"/>
                      <wp:wrapNone/>
                      <wp:docPr id="88" name="Frame88"/>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87960" cy="175260"/>
                      <wp:effectExtent l="0" t="0" r="0" b="0"/>
                      <wp:wrapNone/>
                      <wp:docPr id="90" name="Frame9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7865" cy="175260"/>
                      <wp:effectExtent l="0" t="0" r="0" b="0"/>
                      <wp:wrapNone/>
                      <wp:docPr id="91" name="Frame91"/>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85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pPr>
            <w: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c>
          <w:tcPr>
            <w:tcW w:w="385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pPr>
            <w:r>
              <w:t>  ​ ​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7248" w:type="dxa"/>
            <w:gridSpan w:val="7"/>
            <w:tcBorders/>
            <w:vAlign w:val="center"/>
          </w:tcPr>
          <w:p>
            <w:pPr>
              <w:pStyle w:val="TableContents"/>
              <w:bidi w:val="0"/>
              <w:spacing w:before="0" w:after="283"/>
              <w:ind w:left="0" w:right="0" w:hanging="0"/>
              <w:jc w:val="left"/>
              <w:rPr>
                <w:sz w:val="4"/>
                <w:szCs w:val="4"/>
              </w:rPr>
            </w:pPr>
            <w:r>
              <w:rPr>
                <w:sz w:val="4"/>
                <w:szCs w:val="4"/>
              </w:rPr>
            </w:r>
          </w:p>
        </w:tc>
      </w:tr>
      <w:tr>
        <w:tc>
          <w:tcPr>
            <w:tcW w:w="385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04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pPr>
            <w:r>
              <w:t> </w:t>
            </w:r>
          </w:p>
        </w:tc>
        <w:tc>
          <w:tcPr>
            <w:tcW w:w="310" w:type="dxa"/>
            <w:tcBorders/>
            <w:shd w:fill="CCEEFF" w:val="clear"/>
            <w:vAlign w:val="center"/>
          </w:tcPr>
          <w:p>
            <w:pPr>
              <w:pStyle w:val="TableContents"/>
              <w:bidi w:val="0"/>
              <w:spacing w:before="0" w:after="0"/>
              <w:ind w:left="0" w:right="0" w:hanging="0"/>
              <w:jc w:val="left"/>
            </w:pPr>
            <w:r>
              <w:t>​</w:t>
            </w:r>
          </w:p>
        </w:tc>
        <w:tc>
          <w:tcPr>
            <w:tcW w:w="995" w:type="dxa"/>
            <w:tcBorders/>
            <w:shd w:fill="CCEEFF" w:val="clear"/>
            <w:vAlign w:val="center"/>
          </w:tcPr>
          <w:p>
            <w:pPr>
              <w:pStyle w:val="TableContents"/>
              <w:bidi w:val="0"/>
              <w:spacing w:before="0" w:after="0"/>
              <w:ind w:left="0" w:right="0" w:hanging="0"/>
              <w:jc w:val="right"/>
            </w:pPr>
            <w:r>
              <w:t>  ​</w:t>
            </w:r>
          </w:p>
        </w:tc>
        <w:tc>
          <w:tcPr>
            <w:tcW w:w="346" w:type="dxa"/>
            <w:tcBorders/>
            <w:shd w:fill="CCEEFF" w:val="clear"/>
            <w:vAlign w:val="center"/>
          </w:tcPr>
          <w:p>
            <w:pPr>
              <w:pStyle w:val="TableContents"/>
              <w:bidi w:val="0"/>
              <w:spacing w:before="0" w:after="0"/>
              <w:ind w:left="0" w:right="0" w:hanging="0"/>
              <w:jc w:val="left"/>
            </w:pPr>
            <w:r>
              <w:t> </w:t>
            </w:r>
          </w:p>
        </w:tc>
        <w:tc>
          <w:tcPr>
            <w:tcW w:w="296" w:type="dxa"/>
            <w:tcBorders/>
            <w:shd w:fill="CCEEFF" w:val="clear"/>
            <w:vAlign w:val="center"/>
          </w:tcPr>
          <w:p>
            <w:pPr>
              <w:pStyle w:val="TableContents"/>
              <w:bidi w:val="0"/>
              <w:spacing w:before="0" w:after="0"/>
              <w:ind w:left="0" w:right="0" w:hanging="0"/>
              <w:jc w:val="left"/>
            </w:pPr>
            <w:r>
              <w:t>​</w:t>
            </w:r>
          </w:p>
        </w:tc>
        <w:tc>
          <w:tcPr>
            <w:tcW w:w="1099" w:type="dxa"/>
            <w:tcBorders/>
            <w:shd w:fill="CCEEFF" w:val="clear"/>
            <w:vAlign w:val="center"/>
          </w:tcPr>
          <w:p>
            <w:pPr>
              <w:pStyle w:val="TableContents"/>
              <w:bidi w:val="0"/>
              <w:spacing w:before="0" w:after="0"/>
              <w:ind w:left="0" w:right="0" w:hanging="0"/>
              <w:jc w:val="right"/>
            </w:pPr>
            <w:r>
              <w:t>  ​</w:t>
            </w:r>
          </w:p>
        </w:tc>
      </w:tr>
      <w:t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4,248</w:t>
            </w:r>
          </w:p>
        </w:tc>
      </w:tr>
      <w:t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shd w:fill="CCEEFF" w:val="clear"/>
            <w:vAlign w:val="center"/>
          </w:tcPr>
          <w:p>
            <w:pPr>
              <w:pStyle w:val="TableContents"/>
              <w:bidi w:val="0"/>
              <w:spacing w:before="0" w:after="0"/>
              <w:ind w:left="0" w:right="0" w:hanging="0"/>
              <w:jc w:val="left"/>
            </w:pPr>
            <w: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2,383</w:t>
            </w:r>
          </w:p>
        </w:tc>
      </w:tr>
      <w:t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pPr>
            <w:r>
              <w:t>​</w:t>
            </w:r>
          </w:p>
        </w:tc>
        <w:tc>
          <w:tcPr>
            <w:tcW w:w="1099" w:type="dxa"/>
            <w:tcBorders/>
            <w:vAlign w:val="center"/>
          </w:tcPr>
          <w:p>
            <w:pPr>
              <w:pStyle w:val="TableContents"/>
              <w:bidi w:val="0"/>
              <w:spacing w:before="0" w:after="0"/>
              <w:ind w:left="0" w:right="0" w:hanging="0"/>
              <w:jc w:val="right"/>
            </w:pPr>
            <w:r>
              <w:t>—</w:t>
            </w:r>
          </w:p>
        </w:tc>
      </w:tr>
      <w:t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Contran</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95"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shd w:fill="CCEEFF" w:val="clear"/>
            <w:vAlign w:val="center"/>
          </w:tcPr>
          <w:p>
            <w:pPr>
              <w:pStyle w:val="TableContents"/>
              <w:bidi w:val="0"/>
              <w:spacing w:before="0" w:after="0"/>
              <w:ind w:left="0" w:right="0" w:hanging="0"/>
              <w:jc w:val="left"/>
            </w:pPr>
            <w: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r>
      <w:t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11,186</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pPr>
            <w: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10,242</w:t>
            </w:r>
          </w:p>
        </w:tc>
      </w:tr>
      <w:t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shd w:fill="CCEEFF" w:val="clear"/>
            <w:vAlign w:val="center"/>
          </w:tcPr>
          <w:p>
            <w:pPr>
              <w:pStyle w:val="TableContents"/>
              <w:bidi w:val="0"/>
              <w:spacing w:before="0" w:after="0"/>
              <w:ind w:left="0" w:right="0" w:hanging="0"/>
              <w:jc w:val="left"/>
            </w:pPr>
            <w: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453</w:t>
            </w:r>
          </w:p>
        </w:tc>
      </w:tr>
      <w:t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pPr>
            <w: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w:t>
            </w:r>
          </w:p>
        </w:tc>
      </w:tr>
      <w:t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shd w:fill="CCEEFF" w:val="clear"/>
            <w:vAlign w:val="center"/>
          </w:tcPr>
          <w:p>
            <w:pPr>
              <w:pStyle w:val="TableContents"/>
              <w:bidi w:val="0"/>
              <w:spacing w:before="0" w:after="0"/>
              <w:ind w:left="0" w:right="0" w:hanging="0"/>
              <w:jc w:val="left"/>
            </w:pPr>
            <w: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w:t>
            </w:r>
          </w:p>
        </w:tc>
      </w:tr>
      <w:t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pPr>
            <w: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w:t>
            </w:r>
          </w:p>
        </w:tc>
      </w:tr>
      <w:t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w:t>
            </w:r>
          </w:p>
        </w:tc>
        <w:tc>
          <w:tcPr>
            <w:tcW w:w="995" w:type="dxa"/>
            <w:tcBorders/>
            <w:shd w:fill="CCEEFF" w:val="clear"/>
            <w:vAlign w:val="center"/>
          </w:tcPr>
          <w:p>
            <w:pPr>
              <w:pStyle w:val="TableContents"/>
              <w:bidi w:val="0"/>
              <w:spacing w:before="0" w:after="0"/>
              <w:ind w:left="0" w:right="0" w:hanging="0"/>
              <w:jc w:val="right"/>
            </w:pPr>
            <w:r>
              <w:t>—</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shd w:fill="CCEEFF" w:val="clear"/>
            <w:vAlign w:val="center"/>
          </w:tcPr>
          <w:p>
            <w:pPr>
              <w:pStyle w:val="TableContents"/>
              <w:bidi w:val="0"/>
              <w:spacing w:before="0" w:after="0"/>
              <w:ind w:left="0" w:right="0" w:hanging="0"/>
              <w:jc w:val="left"/>
            </w:pPr>
            <w: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w:t>
            </w:r>
          </w:p>
        </w:tc>
      </w:tr>
      <w:t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pPr>
            <w: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w:t>
            </w:r>
          </w:p>
        </w:tc>
      </w:tr>
      <w:t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shd w:fill="CCEEFF" w:val="clear"/>
            <w:vAlign w:val="center"/>
          </w:tcPr>
          <w:p>
            <w:pPr>
              <w:pStyle w:val="TableContents"/>
              <w:bidi w:val="0"/>
              <w:spacing w:before="0" w:after="0"/>
              <w:ind w:left="0" w:right="0" w:hanging="0"/>
              <w:jc w:val="left"/>
            </w:pPr>
            <w: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shd w:fill="CCEEFF" w:val="clear"/>
            <w:vAlign w:val="center"/>
          </w:tcPr>
          <w:p>
            <w:pPr>
              <w:pStyle w:val="TableContents"/>
              <w:bidi w:val="0"/>
              <w:spacing w:before="0" w:after="0"/>
              <w:ind w:left="0" w:right="0" w:hanging="0"/>
              <w:jc w:val="left"/>
            </w:pPr>
            <w: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w:t>
            </w:r>
          </w:p>
        </w:tc>
      </w:tr>
      <w:t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pPr>
            <w:r>
              <w:t>​</w:t>
            </w:r>
          </w:p>
        </w:tc>
        <w:tc>
          <w:tcPr>
            <w:tcW w:w="310" w:type="dxa"/>
            <w:tcBorders/>
            <w:vAlign w:val="center"/>
          </w:tcPr>
          <w:p>
            <w:pPr>
              <w:pStyle w:val="TableContents"/>
              <w:bidi w:val="0"/>
              <w:spacing w:before="0" w:after="0"/>
              <w:ind w:left="0" w:right="0" w:hanging="0"/>
              <w:jc w:val="left"/>
            </w:pPr>
            <w: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pPr>
            <w:r>
              <w:t>​</w:t>
            </w:r>
          </w:p>
        </w:tc>
        <w:tc>
          <w:tcPr>
            <w:tcW w:w="296" w:type="dxa"/>
            <w:tcBorders/>
            <w:vAlign w:val="center"/>
          </w:tcPr>
          <w:p>
            <w:pPr>
              <w:pStyle w:val="TableContents"/>
              <w:bidi w:val="0"/>
              <w:spacing w:before="0" w:after="0"/>
              <w:ind w:left="0" w:right="0" w:hanging="0"/>
              <w:jc w:val="left"/>
            </w:pPr>
            <w: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r>
      <w:t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pPr>
            <w: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0"/>
              <w:ind w:left="0" w:right="0" w:hanging="0"/>
              <w:jc w:val="left"/>
            </w:pPr>
            <w: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w:t>
            </w:r>
          </w:p>
        </w:tc>
      </w:tr>
      <w:t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46" w:type="dxa"/>
            <w:tcBorders/>
            <w:vAlign w:val="center"/>
          </w:tcPr>
          <w:p>
            <w:pPr>
              <w:pStyle w:val="TableContents"/>
              <w:bidi w:val="0"/>
              <w:spacing w:before="0" w:after="0"/>
              <w:ind w:left="0" w:right="0" w:hanging="0"/>
              <w:jc w:val="left"/>
            </w:pPr>
            <w: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15,320</w:t>
            </w:r>
          </w:p>
        </w:tc>
        <w:tc>
          <w:tcPr>
            <w:tcW w:w="346" w:type="dxa"/>
            <w:tcBorders/>
            <w:vAlign w:val="center"/>
          </w:tcPr>
          <w:p>
            <w:pPr>
              <w:pStyle w:val="TableContents"/>
              <w:bidi w:val="0"/>
              <w:spacing w:before="0" w:after="0"/>
              <w:ind w:left="0" w:right="0" w:hanging="0"/>
              <w:jc w:val="left"/>
            </w:pPr>
            <w: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18,818</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4" w:name="Tc_NbdXztDvXkChoIImzstfkg_8_11"/>
      <w:bookmarkStart w:id="645" w:name="Tc_lGl7HjMCl0asjJ3-SE_hjg_8_8"/>
      <w:bookmarkStart w:id="646" w:name="Tc_GrXs5s6oEUuSUmkIFrUxLg_8_5"/>
      <w:bookmarkStart w:id="647" w:name="Tc_W0mn_BQfZkyajRoBumWo4Q_8_2"/>
      <w:bookmarkStart w:id="648" w:name="Tc_RQF4JS9aeE-zK7jgEv5VQg_7_0"/>
      <w:bookmarkStart w:id="649" w:name="Tc__Yu2_FpxT0WeXEUkrsv8DA_6_0"/>
      <w:bookmarkStart w:id="650" w:name="Tc_CeOR03hRZU-RSIgK3uy18w_5_11"/>
      <w:bookmarkStart w:id="651" w:name="Tc_juuLpTJTb0GBdoGrYolqPQ_5_8"/>
      <w:bookmarkStart w:id="652" w:name="Tc_Qj8h9It5Skaz1BCOjd_KLw_5_5"/>
      <w:bookmarkStart w:id="653" w:name="Tc_QQz9Fx1pP0CtPk0D-2o8Ig_5_2"/>
      <w:bookmarkStart w:id="654" w:name="Tc_lNT2M9d180i8aXS65-2PCA_5_0"/>
      <w:bookmarkStart w:id="655" w:name="Tc_IVGUSo0KtkyOv_JimQKVwQ_4_2"/>
      <w:bookmarkStart w:id="656" w:name="Tc_OUdEfD2e60iSbdSK8j0ITA_3_11"/>
      <w:bookmarkStart w:id="657" w:name="Tc_0wgqKZptc0aTpa70-R89pg_3_8"/>
      <w:bookmarkStart w:id="658" w:name="Tc_6IGjoc5RvESTgMYEU1ca_A_3_5"/>
      <w:bookmarkStart w:id="659" w:name="Tc_cYZLQ7uyDEKXZGcbOF1jXQ_3_2"/>
      <w:bookmarkStart w:id="660" w:name="Tc_yYqqSB9ZK0eSgzrSi60g7g_2_8"/>
      <w:bookmarkStart w:id="661" w:name="Tc_TkkXEMYBW0SdfjhdaSItHg_2_2"/>
      <w:bookmarkStart w:id="662" w:name="Tc_E-_A0Zcx2USN1K-JDg22jQ_1_8"/>
      <w:bookmarkStart w:id="663" w:name="Tc_lcZ5m1gCEUSkgH001RzFwQ_1_2"/>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r>
        <w:rPr>
          <w:rFonts w:ascii="Times New Roman;Times;serif" w:hAnsi="Times New Roman;Times;serif"/>
          <w:b/>
          <w:sz w:val="20"/>
        </w:rPr>
        <w:t>Note 6 –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provision for income taxes and the difference between such provision for income taxes and the amount that would be expected using the U.S. federal statutory income tax rate of 21% are presented below.</w:t>
      </w:r>
    </w:p>
    <w:p>
      <w:pPr>
        <w:pStyle w:val="TextBody"/>
        <w:bidi w:val="0"/>
        <w:spacing w:before="0" w:after="0"/>
        <w:ind w:left="0" w:right="0" w:hanging="0"/>
        <w:jc w:val="left"/>
      </w:pPr>
      <w:r>
        <w:t>​</w:t>
      </w:r>
    </w:p>
    <w:tbl>
      <w:tblPr>
        <w:tblW w:w="6841" w:type="dxa"/>
        <w:jc w:val="left"/>
        <w:tblInd w:w="0" w:type="dxa"/>
        <w:tblLayout w:type="fixed"/>
        <w:tblCellMar>
          <w:top w:w="0" w:type="dxa"/>
          <w:left w:w="0" w:type="dxa"/>
          <w:bottom w:w="0" w:type="dxa"/>
          <w:right w:w="0" w:type="dxa"/>
        </w:tblCellMar>
      </w:tblPr>
      <w:tblGrid>
        <w:gridCol w:w="2461"/>
        <w:gridCol w:w="346"/>
        <w:gridCol w:w="211"/>
        <w:gridCol w:w="571"/>
        <w:gridCol w:w="346"/>
        <w:gridCol w:w="211"/>
        <w:gridCol w:w="571"/>
        <w:gridCol w:w="109"/>
        <w:gridCol w:w="211"/>
        <w:gridCol w:w="571"/>
        <w:gridCol w:w="346"/>
        <w:gridCol w:w="211"/>
        <w:gridCol w:w="676"/>
      </w:tblGrid>
      <w:tr>
        <w:tc>
          <w:tcPr>
            <w:tcW w:w="24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62585" cy="175260"/>
                      <wp:effectExtent l="0" t="0" r="0" b="0"/>
                      <wp:wrapNone/>
                      <wp:docPr id="94" name="Frame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62585" cy="175260"/>
                      <wp:effectExtent l="0" t="0" r="0" b="0"/>
                      <wp:wrapNone/>
                      <wp:docPr id="97" name="Frame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100" name="Frame1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4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pPr>
            <w: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c>
          <w:tcPr>
            <w:tcW w:w="24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109" w:type="dxa"/>
            <w:tcBorders/>
            <w:vAlign w:val="center"/>
          </w:tcPr>
          <w:p>
            <w:pPr>
              <w:pStyle w:val="TableContents"/>
              <w:bidi w:val="0"/>
              <w:spacing w:before="0" w:after="0"/>
              <w:ind w:left="0" w:right="0" w:hanging="0"/>
              <w:jc w:val="left"/>
            </w:pPr>
            <w: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c>
          <w:tcPr>
            <w:tcW w:w="24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left"/>
            </w:pPr>
            <w: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6841" w:type="dxa"/>
            <w:gridSpan w:val="13"/>
            <w:tcBorders/>
            <w:vAlign w:val="center"/>
          </w:tcPr>
          <w:p>
            <w:pPr>
              <w:pStyle w:val="TableContents"/>
              <w:bidi w:val="0"/>
              <w:spacing w:before="0" w:after="283"/>
              <w:ind w:left="0" w:right="0" w:hanging="0"/>
              <w:jc w:val="left"/>
              <w:rPr>
                <w:sz w:val="4"/>
                <w:szCs w:val="4"/>
              </w:rPr>
            </w:pPr>
            <w:r>
              <w:rPr>
                <w:sz w:val="4"/>
                <w:szCs w:val="4"/>
              </w:rPr>
            </w:r>
          </w:p>
        </w:tc>
      </w:tr>
      <w:tr>
        <w:tc>
          <w:tcPr>
            <w:tcW w:w="24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center"/>
            </w:pPr>
            <w:r>
              <w:t>​</w:t>
            </w:r>
          </w:p>
        </w:tc>
        <w:tc>
          <w:tcPr>
            <w:tcW w:w="4034"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1,486</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4,088</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5,121</w:t>
            </w:r>
          </w:p>
        </w:tc>
      </w:tr>
      <w:t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state income taxes, net</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w:t>
            </w:r>
          </w:p>
        </w:tc>
        <w:tc>
          <w:tcPr>
            <w:tcW w:w="109"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vAlign w:val="center"/>
          </w:tcPr>
          <w:p>
            <w:pPr>
              <w:pStyle w:val="TableContents"/>
              <w:bidi w:val="0"/>
              <w:spacing w:before="0" w:after="0"/>
              <w:ind w:left="0" w:right="0" w:hanging="0"/>
              <w:jc w:val="left"/>
            </w:pPr>
            <w:r>
              <w:t>​</w:t>
            </w:r>
          </w:p>
        </w:tc>
        <w:tc>
          <w:tcPr>
            <w:tcW w:w="211" w:type="dxa"/>
            <w:tcBorders/>
            <w:vAlign w:val="center"/>
          </w:tcPr>
          <w:p>
            <w:pPr>
              <w:pStyle w:val="TableContents"/>
              <w:bidi w:val="0"/>
              <w:spacing w:before="0" w:after="0"/>
              <w:ind w:left="0" w:right="0" w:hanging="0"/>
              <w:jc w:val="left"/>
            </w:pPr>
            <w: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747</w:t>
            </w:r>
          </w:p>
        </w:tc>
      </w:tr>
      <w:t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109"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r>
      <w:tr>
        <w:tc>
          <w:tcPr>
            <w:tcW w:w="246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1,719</w:t>
            </w:r>
          </w:p>
        </w:tc>
        <w:tc>
          <w:tcPr>
            <w:tcW w:w="109"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w:t>
            </w:r>
          </w:p>
        </w:tc>
        <w:tc>
          <w:tcPr>
            <w:tcW w:w="346" w:type="dxa"/>
            <w:tcBorders/>
            <w:vAlign w:val="center"/>
          </w:tcPr>
          <w:p>
            <w:pPr>
              <w:pStyle w:val="TableContents"/>
              <w:bidi w:val="0"/>
              <w:spacing w:before="0" w:after="0"/>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5,915</w:t>
            </w:r>
          </w:p>
        </w:tc>
      </w:tr>
    </w:tbl>
    <w:p>
      <w:pPr>
        <w:pStyle w:val="TextBody"/>
        <w:bidi w:val="0"/>
        <w:spacing w:before="0" w:after="0"/>
        <w:ind w:left="0" w:right="0" w:firstLine="720"/>
        <w:jc w:val="both"/>
      </w:pPr>
      <w:r>
        <w:t>​</w:t>
      </w:r>
    </w:p>
    <w:p>
      <w:pPr>
        <w:pStyle w:val="TextBody"/>
        <w:bidi w:val="0"/>
        <w:spacing w:before="0" w:after="240"/>
        <w:ind w:left="0" w:right="0" w:hanging="0"/>
        <w:jc w:val="both"/>
      </w:pPr>
      <w: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was signed into law.  It did not have a material impact on our consolidated financial statements.</w:t>
      </w:r>
    </w:p>
    <w:p>
      <w:pPr>
        <w:pStyle w:val="TextBody"/>
        <w:bidi w:val="0"/>
        <w:spacing w:before="0" w:after="240"/>
        <w:ind w:left="0" w:right="0" w:hanging="0"/>
        <w:jc w:val="both"/>
      </w:pPr>
      <w: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 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2026, we entered into an operating lease for our distribution center located in Southern California. Upon commencement, we recognized an operating lease right-of-use asset and a corresponding operating lease liability, which are included in our Condensed Consolidated Balance Sheet. As of September 30, 2026, the remaining lease term of our operating lease was approximately 7 years and the discount rate associated with such lease was 6.75%.</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 We have not accrued any amounts for litigation matters because of the uncertainty of the liability and inability to reasonably estimate the liability, if any. We currently believe the disposition of all claims and disputes, individually or in the aggregate, should not have a material adverse effect on our Consolidated Financial Statements, results of operations or liquidity.</w:t>
      </w:r>
    </w:p>
    <w:p>
      <w:pPr>
        <w:pStyle w:val="TextBody"/>
        <w:bidi w:val="0"/>
        <w:spacing w:before="240" w:after="240"/>
        <w:ind w:left="0" w:right="0" w:hanging="0"/>
        <w:jc w:val="left"/>
        <w:rPr>
          <w:rFonts w:ascii="Times New Roman;Times;serif" w:hAnsi="Times New Roman;Times;serif"/>
          <w:b/>
          <w:sz w:val="20"/>
        </w:rPr>
      </w:pPr>
      <w:bookmarkStart w:id="664" w:name="Tc_kr2FSrIIXEmPh7g23AgvAQ_5_11"/>
      <w:bookmarkStart w:id="665" w:name="Tc_GfIeSlb9v0WDq44kpKAa4g_5_8"/>
      <w:bookmarkStart w:id="666" w:name="Tc_ZbkrRRw4_Uml_y43HFQlxQ_5_5"/>
      <w:bookmarkStart w:id="667" w:name="Tc_Sd9QLio1BkOKwlW97Thniw_5_2"/>
      <w:bookmarkStart w:id="668" w:name="Tc_wXCBS4ig0UiE7OtImYaScA_5_0"/>
      <w:bookmarkStart w:id="669" w:name="Tc_Ia75_SUNc0OsEFeL5v9Q1g_4_2"/>
      <w:bookmarkStart w:id="670" w:name="Tc_fjsNsjuo4EOHYS66myZfWQ_3_11"/>
      <w:bookmarkStart w:id="671" w:name="Tc_8dJ2CztJT06N4vHnEQ24VA_3_8"/>
      <w:bookmarkStart w:id="672" w:name="Tc_ZZnRnBIn_Uequ2WTGKuG8Q_3_5"/>
      <w:bookmarkStart w:id="673" w:name="Tc_p3HFHWAhpEyLuQ-NBbiNVQ_3_2"/>
      <w:bookmarkStart w:id="674" w:name="Tc_2YgGiC1VZkKaumvivXGEmw_2_11"/>
      <w:bookmarkStart w:id="675" w:name="Tc_bW0688556U6UcoCgOD7dkA_2_8"/>
      <w:bookmarkStart w:id="676" w:name="Tc_hxoJczbgFEWyWNGdfyA3Sw_2_5"/>
      <w:bookmarkStart w:id="677" w:name="Tc_EM5yMmFmA0mqy3FU5LmCSw_2_2"/>
      <w:bookmarkStart w:id="678" w:name="Tc_mxEinZdkUUO1-TN-DaqUuA_1_8"/>
      <w:bookmarkStart w:id="679" w:name="Tc_Sz_iJDi3DUa9NR0OTbRQeg_1_2"/>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rFonts w:ascii="Times New Roman;Times;serif" w:hAnsi="Times New Roman;Times;serif"/>
          <w:b/>
          <w:sz w:val="20"/>
        </w:rPr>
        <w:t>Note 9 –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0"/>
        <w:ind w:left="0" w:right="0" w:hanging="0"/>
        <w:jc w:val="left"/>
      </w:pPr>
      <w:r>
        <w:t>​</w:t>
      </w:r>
    </w:p>
    <w:tbl>
      <w:tblPr>
        <w:tblW w:w="7331" w:type="dxa"/>
        <w:jc w:val="left"/>
        <w:tblInd w:w="0" w:type="dxa"/>
        <w:tblLayout w:type="fixed"/>
        <w:tblCellMar>
          <w:top w:w="0" w:type="dxa"/>
          <w:left w:w="0" w:type="dxa"/>
          <w:bottom w:w="0" w:type="dxa"/>
          <w:right w:w="0" w:type="dxa"/>
        </w:tblCellMar>
      </w:tblPr>
      <w:tblGrid>
        <w:gridCol w:w="2266"/>
        <w:gridCol w:w="346"/>
        <w:gridCol w:w="214"/>
        <w:gridCol w:w="687"/>
        <w:gridCol w:w="346"/>
        <w:gridCol w:w="211"/>
        <w:gridCol w:w="676"/>
        <w:gridCol w:w="346"/>
        <w:gridCol w:w="214"/>
        <w:gridCol w:w="687"/>
        <w:gridCol w:w="346"/>
        <w:gridCol w:w="211"/>
        <w:gridCol w:w="781"/>
      </w:tblGrid>
      <w:tr>
        <w:tc>
          <w:tcPr>
            <w:tcW w:w="226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5890" cy="175260"/>
                      <wp:effectExtent l="0" t="0" r="0" b="0"/>
                      <wp:wrapNone/>
                      <wp:docPr id="105" name="Frame10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36245" cy="175260"/>
                      <wp:effectExtent l="0" t="0" r="0" b="0"/>
                      <wp:wrapNone/>
                      <wp:docPr id="106" name="Frame106"/>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5890" cy="175260"/>
                      <wp:effectExtent l="0" t="0" r="0" b="0"/>
                      <wp:wrapNone/>
                      <wp:docPr id="111" name="Frame11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6245" cy="175260"/>
                      <wp:effectExtent l="0" t="0" r="0" b="0"/>
                      <wp:wrapNone/>
                      <wp:docPr id="112" name="Frame11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5935" cy="175260"/>
                      <wp:effectExtent l="0" t="0" r="0" b="0"/>
                      <wp:wrapNone/>
                      <wp:docPr id="115"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26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pPr>
            <w:r>
              <w:t>​</w:t>
            </w:r>
          </w:p>
        </w:tc>
        <w:tc>
          <w:tcPr>
            <w:tcW w:w="22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2026</w:t>
            </w:r>
          </w:p>
        </w:tc>
      </w:tr>
      <w:tr>
        <w:tc>
          <w:tcPr>
            <w:tcW w:w="226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1"/>
              <w:ind w:left="0" w:right="0" w:hanging="0"/>
              <w:jc w:val="left"/>
            </w:pPr>
            <w: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1"/>
              <w:ind w:left="0" w:right="0" w:hanging="0"/>
              <w:jc w:val="left"/>
            </w:pPr>
            <w: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1"/>
              <w:ind w:left="0" w:right="0" w:hanging="0"/>
              <w:jc w:val="left"/>
            </w:pPr>
            <w: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c>
          <w:tcPr>
            <w:tcW w:w="226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pPr>
            <w: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c>
          <w:tcPr>
            <w:tcW w:w="7331" w:type="dxa"/>
            <w:gridSpan w:val="13"/>
            <w:tcBorders/>
            <w:vAlign w:val="center"/>
          </w:tcPr>
          <w:p>
            <w:pPr>
              <w:pStyle w:val="TableContents"/>
              <w:bidi w:val="0"/>
              <w:spacing w:before="0" w:after="283"/>
              <w:ind w:left="0" w:right="0" w:hanging="0"/>
              <w:jc w:val="left"/>
              <w:rPr>
                <w:sz w:val="4"/>
                <w:szCs w:val="4"/>
              </w:rPr>
            </w:pPr>
            <w:r>
              <w:rPr>
                <w:sz w:val="4"/>
                <w:szCs w:val="4"/>
              </w:rPr>
            </w:r>
          </w:p>
        </w:tc>
      </w:tr>
      <w:tr>
        <w:tc>
          <w:tcPr>
            <w:tcW w:w="226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471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pPr>
            <w: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54,096</w:t>
            </w:r>
          </w:p>
        </w:tc>
        <w:tc>
          <w:tcPr>
            <w:tcW w:w="346" w:type="dxa"/>
            <w:tcBorders/>
            <w:shd w:fill="CCEEFF" w:val="clear"/>
            <w:vAlign w:val="center"/>
          </w:tcPr>
          <w:p>
            <w:pPr>
              <w:pStyle w:val="TableContents"/>
              <w:bidi w:val="0"/>
              <w:spacing w:before="0" w:after="1"/>
              <w:ind w:left="0" w:right="0" w:hanging="0"/>
              <w:jc w:val="left"/>
            </w:pPr>
            <w: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57,331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57,331</w:t>
            </w:r>
          </w:p>
        </w:tc>
      </w:tr>
    </w:tbl>
    <w:p>
      <w:pPr>
        <w:pStyle w:val="TextBody"/>
        <w:bidi w:val="0"/>
        <w:spacing w:before="0" w:after="0"/>
        <w:ind w:left="0" w:right="0" w:hanging="0"/>
        <w:jc w:val="left"/>
      </w:pPr>
      <w: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 See Notes 3 and 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Related party transactions: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2027. Loans made to Valhi at any time under the agreement are at our discretion. At September 30, 2026, the outstanding principal balance receivable from Valhi under the promissory note was $5.9 million. Interest income (including unused commitment fees) on our loan to Valhi was $.7 million and $.6 million for the nine months ended September 30, 2025 and 2026,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 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Normal"/>
        <w:bidi w:val="0"/>
        <w:spacing w:before="0" w:after="0"/>
        <w:jc w:val="left"/>
        <w:rPr>
          <w:sz w:val="4"/>
          <w:szCs w:val="4"/>
        </w:rPr>
      </w:pPr>
      <w:r>
        <w:rPr>
          <w:sz w:val="4"/>
          <w:szCs w:val="4"/>
        </w:rPr>
      </w:r>
      <w:bookmarkStart w:id="680" w:name="ITEM2MANAGEMENTSDISCUSSIONANDANALYSIS_62"/>
      <w:bookmarkStart w:id="681" w:name="_9ba45201_0288_408b_be8a_5deab1d146e1"/>
      <w:bookmarkStart w:id="682" w:name="ITEM2MANAGEMENTSDISCUSSIONANDANALYSIS_62"/>
      <w:bookmarkStart w:id="683" w:name="_9ba45201_0288_408b_be8a_5deab1d146e1"/>
      <w:bookmarkEnd w:id="682"/>
      <w:bookmarkEnd w:id="683"/>
    </w:p>
    <w:tbl>
      <w:tblPr>
        <w:tblW w:w="10205" w:type="dxa"/>
        <w:jc w:val="left"/>
        <w:tblInd w:w="0" w:type="dxa"/>
        <w:tblLayout w:type="fixed"/>
        <w:tblCellMar>
          <w:top w:w="0" w:type="dxa"/>
          <w:left w:w="0" w:type="dxa"/>
          <w:bottom w:w="0" w:type="dxa"/>
          <w:right w:w="0" w:type="dxa"/>
        </w:tblCellMar>
      </w:tblPr>
      <w:tblGrid>
        <w:gridCol w:w="837"/>
        <w:gridCol w:w="9368"/>
      </w:tblGrid>
      <w:t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custom metal fabricated parts,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our use of certain permitted chemicals in our production process) or other actions;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Income Overview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Operating income in the third quarter of 2026 was $6.4 million compared to $4.8 million in the same period of 2025. Operating income for the first nine months of 2026 was $22.4 million compared to $17.0 million for the comparable prior year period. Our operating income increased in the third quarter and for the first nine months of 2026 due to higher sales and gross margin at Security Products and Marine Components.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tbl>
      <w:tblPr>
        <w:tblW w:w="6767" w:type="dxa"/>
        <w:jc w:val="left"/>
        <w:tblInd w:w="0" w:type="dxa"/>
        <w:tblLayout w:type="fixed"/>
        <w:tblCellMar>
          <w:top w:w="0" w:type="dxa"/>
          <w:left w:w="0" w:type="dxa"/>
          <w:bottom w:w="0" w:type="dxa"/>
          <w:right w:w="0" w:type="dxa"/>
        </w:tblCellMar>
      </w:tblPr>
      <w:tblGrid>
        <w:gridCol w:w="2506"/>
        <w:gridCol w:w="346"/>
        <w:gridCol w:w="211"/>
        <w:gridCol w:w="676"/>
        <w:gridCol w:w="146"/>
        <w:gridCol w:w="571"/>
        <w:gridCol w:w="361"/>
        <w:gridCol w:w="211"/>
        <w:gridCol w:w="676"/>
        <w:gridCol w:w="146"/>
        <w:gridCol w:w="571"/>
        <w:gridCol w:w="346"/>
      </w:tblGrid>
      <w:t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91310" cy="175260"/>
                      <wp:effectExtent l="0" t="0" r="0" b="0"/>
                      <wp:wrapNone/>
                      <wp:docPr id="116" name="Frame11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19" name="Frame1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2710" cy="175260"/>
                      <wp:effectExtent l="0" t="0" r="0" b="0"/>
                      <wp:wrapNone/>
                      <wp:docPr id="120" name="Frame1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62585" cy="175260"/>
                      <wp:effectExtent l="0" t="0" r="0" b="0"/>
                      <wp:wrapNone/>
                      <wp:docPr id="121" name="Frame1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9235" cy="175260"/>
                      <wp:effectExtent l="0" t="0" r="0" b="0"/>
                      <wp:wrapNone/>
                      <wp:docPr id="122" name="Frame12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4" name="Frame1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2710" cy="175260"/>
                      <wp:effectExtent l="0" t="0" r="0" b="0"/>
                      <wp:wrapNone/>
                      <wp:docPr id="125" name="Frame1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585" cy="175260"/>
                      <wp:effectExtent l="0" t="0" r="0" b="0"/>
                      <wp:wrapNone/>
                      <wp:docPr id="126" name="Frame1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250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356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pPr>
            <w:r>
              <w:t> </w:t>
            </w:r>
          </w:p>
        </w:tc>
      </w:tr>
      <w:tr>
        <w:tc>
          <w:tcPr>
            <w:tcW w:w="250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56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0"/>
              <w:ind w:left="0" w:right="0" w:hanging="0"/>
              <w:jc w:val="left"/>
            </w:pPr>
            <w:r>
              <w:t> </w:t>
            </w:r>
          </w:p>
        </w:tc>
      </w:tr>
      <w:tr>
        <w:tc>
          <w:tcPr>
            <w:tcW w:w="250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46" w:type="dxa"/>
            <w:tcBorders/>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0"/>
              <w:ind w:left="0" w:right="0" w:hanging="0"/>
              <w:jc w:val="left"/>
            </w:pPr>
            <w: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46" w:type="dxa"/>
            <w:tcBorders/>
            <w:vAlign w:val="center"/>
          </w:tcPr>
          <w:p>
            <w:pPr>
              <w:pStyle w:val="TableContents"/>
              <w:bidi w:val="0"/>
              <w:spacing w:before="0" w:after="0"/>
              <w:ind w:left="0" w:right="0" w:hanging="0"/>
              <w:jc w:val="left"/>
            </w:pPr>
            <w: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pPr>
            <w:r>
              <w:t>​</w:t>
            </w:r>
          </w:p>
        </w:tc>
      </w:tr>
      <w:tr>
        <w:tc>
          <w:tcPr>
            <w:tcW w:w="6767" w:type="dxa"/>
            <w:gridSpan w:val="12"/>
            <w:tcBorders/>
            <w:vAlign w:val="center"/>
          </w:tcPr>
          <w:p>
            <w:pPr>
              <w:pStyle w:val="TableContents"/>
              <w:bidi w:val="0"/>
              <w:spacing w:before="0" w:after="283"/>
              <w:ind w:left="0" w:right="0" w:hanging="0"/>
              <w:jc w:val="left"/>
              <w:rPr>
                <w:sz w:val="4"/>
                <w:szCs w:val="4"/>
              </w:rPr>
            </w:pPr>
            <w:r>
              <w:rPr>
                <w:sz w:val="4"/>
                <w:szCs w:val="4"/>
              </w:rPr>
            </w:r>
          </w:p>
        </w:tc>
      </w:tr>
      <w:tr>
        <w:tc>
          <w:tcPr>
            <w:tcW w:w="250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356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0"/>
              <w:ind w:left="0" w:right="0" w:hanging="0"/>
              <w:jc w:val="left"/>
            </w:pPr>
            <w:r>
              <w:t> </w:t>
            </w:r>
          </w:p>
        </w:tc>
      </w:tr>
      <w:t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39,950</w:t>
            </w:r>
          </w:p>
        </w:tc>
        <w:tc>
          <w:tcPr>
            <w:tcW w:w="146" w:type="dxa"/>
            <w:tcBorders/>
            <w:shd w:fill="CCEEFF" w:val="clear"/>
            <w:vAlign w:val="center"/>
          </w:tcPr>
          <w:p>
            <w:pPr>
              <w:pStyle w:val="TableContents"/>
              <w:bidi w:val="0"/>
              <w:spacing w:before="0" w:after="0"/>
              <w:ind w:left="0" w:right="0" w:hanging="0"/>
              <w:jc w:val="left"/>
            </w:pPr>
            <w: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43,991</w:t>
            </w:r>
          </w:p>
        </w:tc>
        <w:tc>
          <w:tcPr>
            <w:tcW w:w="146" w:type="dxa"/>
            <w:tcBorders/>
            <w:shd w:fill="CCEEFF" w:val="clear"/>
            <w:vAlign w:val="center"/>
          </w:tcPr>
          <w:p>
            <w:pPr>
              <w:pStyle w:val="TableContents"/>
              <w:bidi w:val="0"/>
              <w:spacing w:before="0" w:after="0"/>
              <w:ind w:left="0" w:right="0" w:hanging="0"/>
              <w:jc w:val="left"/>
            </w:pPr>
            <w: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28,921</w:t>
            </w:r>
          </w:p>
        </w:tc>
        <w:tc>
          <w:tcPr>
            <w:tcW w:w="146" w:type="dxa"/>
            <w:tcBorders/>
            <w:vAlign w:val="center"/>
          </w:tcPr>
          <w:p>
            <w:pPr>
              <w:pStyle w:val="TableContents"/>
              <w:bidi w:val="0"/>
              <w:spacing w:before="0" w:after="0"/>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61"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30,963</w:t>
            </w:r>
          </w:p>
        </w:tc>
        <w:tc>
          <w:tcPr>
            <w:tcW w:w="146" w:type="dxa"/>
            <w:tcBorders/>
            <w:vAlign w:val="center"/>
          </w:tcPr>
          <w:p>
            <w:pPr>
              <w:pStyle w:val="TableContents"/>
              <w:bidi w:val="0"/>
              <w:spacing w:before="0" w:after="0"/>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70.4</w:t>
            </w:r>
          </w:p>
        </w:tc>
        <w:tc>
          <w:tcPr>
            <w:tcW w:w="346" w:type="dxa"/>
            <w:tcBorders/>
            <w:vAlign w:val="center"/>
          </w:tcPr>
          <w:p>
            <w:pPr>
              <w:pStyle w:val="TableContents"/>
              <w:bidi w:val="0"/>
              <w:spacing w:before="0" w:after="0"/>
              <w:ind w:left="0" w:right="0" w:hanging="0"/>
              <w:jc w:val="left"/>
            </w:pPr>
            <w:r>
              <w:t>​</w:t>
            </w:r>
          </w:p>
        </w:tc>
      </w:tr>
      <w:t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11,029</w:t>
            </w:r>
          </w:p>
        </w:tc>
        <w:tc>
          <w:tcPr>
            <w:tcW w:w="146" w:type="dxa"/>
            <w:tcBorders/>
            <w:shd w:fill="CCEEFF" w:val="clear"/>
            <w:vAlign w:val="center"/>
          </w:tcPr>
          <w:p>
            <w:pPr>
              <w:pStyle w:val="TableContents"/>
              <w:bidi w:val="0"/>
              <w:spacing w:before="0" w:after="0"/>
              <w:ind w:left="0" w:right="0" w:hanging="0"/>
              <w:jc w:val="left"/>
            </w:pPr>
            <w: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61" w:type="dxa"/>
            <w:tcBorders/>
            <w:shd w:fill="CCEEFF" w:val="clear"/>
            <w:vAlign w:val="center"/>
          </w:tcPr>
          <w:p>
            <w:pPr>
              <w:pStyle w:val="TableContents"/>
              <w:bidi w:val="0"/>
              <w:spacing w:before="0" w:after="0"/>
              <w:ind w:left="0" w:right="0" w:hanging="0"/>
              <w:jc w:val="left"/>
            </w:pPr>
            <w:r>
              <w:t>​</w:t>
            </w:r>
          </w:p>
        </w:tc>
        <w:tc>
          <w:tcPr>
            <w:tcW w:w="211" w:type="dxa"/>
            <w:tcBorders/>
            <w:shd w:fill="CCEEFF" w:val="clear"/>
            <w:vAlign w:val="center"/>
          </w:tcPr>
          <w:p>
            <w:pPr>
              <w:pStyle w:val="TableContents"/>
              <w:bidi w:val="0"/>
              <w:spacing w:before="0" w:after="0"/>
              <w:ind w:left="0" w:right="0" w:hanging="0"/>
              <w:jc w:val="left"/>
            </w:pPr>
            <w: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13,028</w:t>
            </w:r>
          </w:p>
        </w:tc>
        <w:tc>
          <w:tcPr>
            <w:tcW w:w="146" w:type="dxa"/>
            <w:tcBorders/>
            <w:shd w:fill="CCEEFF" w:val="clear"/>
            <w:vAlign w:val="center"/>
          </w:tcPr>
          <w:p>
            <w:pPr>
              <w:pStyle w:val="TableContents"/>
              <w:bidi w:val="0"/>
              <w:spacing w:before="0" w:after="0"/>
              <w:ind w:left="0" w:right="0" w:hanging="0"/>
              <w:jc w:val="left"/>
            </w:pPr>
            <w: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w:t>
            </w:r>
          </w:p>
        </w:tc>
        <w:tc>
          <w:tcPr>
            <w:tcW w:w="346" w:type="dxa"/>
            <w:tcBorders/>
            <w:shd w:fill="CCEEFF" w:val="clear"/>
            <w:vAlign w:val="center"/>
          </w:tcPr>
          <w:p>
            <w:pPr>
              <w:pStyle w:val="TableContents"/>
              <w:bidi w:val="0"/>
              <w:spacing w:before="0" w:after="0"/>
              <w:ind w:left="0" w:right="0" w:hanging="0"/>
              <w:jc w:val="left"/>
            </w:pPr>
            <w:r>
              <w:t>​</w:t>
            </w:r>
          </w:p>
        </w:tc>
      </w:tr>
      <w:t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6,268</w:t>
            </w:r>
          </w:p>
        </w:tc>
        <w:tc>
          <w:tcPr>
            <w:tcW w:w="146" w:type="dxa"/>
            <w:tcBorders/>
            <w:vAlign w:val="center"/>
          </w:tcPr>
          <w:p>
            <w:pPr>
              <w:pStyle w:val="TableContents"/>
              <w:bidi w:val="0"/>
              <w:spacing w:before="0" w:after="0"/>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vAlign w:val="center"/>
          </w:tcPr>
          <w:p>
            <w:pPr>
              <w:pStyle w:val="TableContents"/>
              <w:bidi w:val="0"/>
              <w:spacing w:before="0" w:after="0"/>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pPr>
            <w: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6,638</w:t>
            </w:r>
          </w:p>
        </w:tc>
        <w:tc>
          <w:tcPr>
            <w:tcW w:w="146" w:type="dxa"/>
            <w:tcBorders/>
            <w:vAlign w:val="center"/>
          </w:tcPr>
          <w:p>
            <w:pPr>
              <w:pStyle w:val="TableContents"/>
              <w:bidi w:val="0"/>
              <w:spacing w:before="0" w:after="0"/>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w:t>
            </w:r>
          </w:p>
        </w:tc>
        <w:tc>
          <w:tcPr>
            <w:tcW w:w="346" w:type="dxa"/>
            <w:tcBorders/>
            <w:vAlign w:val="center"/>
          </w:tcPr>
          <w:p>
            <w:pPr>
              <w:pStyle w:val="TableContents"/>
              <w:bidi w:val="0"/>
              <w:spacing w:before="0" w:after="0"/>
              <w:ind w:left="0" w:right="0" w:hanging="0"/>
              <w:jc w:val="left"/>
            </w:pPr>
            <w:r>
              <w:t>​</w:t>
            </w:r>
          </w:p>
        </w:tc>
      </w:tr>
      <w:t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w:t>
            </w:r>
          </w:p>
        </w:tc>
        <w:tc>
          <w:tcPr>
            <w:tcW w:w="146" w:type="dxa"/>
            <w:tcBorders/>
            <w:shd w:fill="CCEEFF" w:val="clear"/>
            <w:vAlign w:val="center"/>
          </w:tcPr>
          <w:p>
            <w:pPr>
              <w:pStyle w:val="TableContents"/>
              <w:bidi w:val="0"/>
              <w:spacing w:before="0" w:after="0"/>
              <w:ind w:left="0" w:right="0" w:hanging="0"/>
              <w:jc w:val="left"/>
            </w:pPr>
            <w: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6,390</w:t>
            </w:r>
          </w:p>
        </w:tc>
        <w:tc>
          <w:tcPr>
            <w:tcW w:w="146" w:type="dxa"/>
            <w:tcBorders/>
            <w:shd w:fill="CCEEFF" w:val="clear"/>
            <w:vAlign w:val="center"/>
          </w:tcPr>
          <w:p>
            <w:pPr>
              <w:pStyle w:val="TableContents"/>
              <w:bidi w:val="0"/>
              <w:spacing w:before="0" w:after="0"/>
              <w:ind w:left="0" w:right="0" w:hanging="0"/>
              <w:jc w:val="left"/>
            </w:pPr>
            <w: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pPr>
      <w:r>
        <w:t>​</w:t>
      </w:r>
    </w:p>
    <w:tbl>
      <w:tblPr>
        <w:tblW w:w="7377" w:type="dxa"/>
        <w:jc w:val="left"/>
        <w:tblInd w:w="0" w:type="dxa"/>
        <w:tblLayout w:type="fixed"/>
        <w:tblCellMar>
          <w:top w:w="0" w:type="dxa"/>
          <w:left w:w="0" w:type="dxa"/>
          <w:bottom w:w="0" w:type="dxa"/>
          <w:right w:w="0" w:type="dxa"/>
        </w:tblCellMar>
      </w:tblPr>
      <w:tblGrid>
        <w:gridCol w:w="2506"/>
        <w:gridCol w:w="346"/>
        <w:gridCol w:w="211"/>
        <w:gridCol w:w="781"/>
        <w:gridCol w:w="346"/>
        <w:gridCol w:w="571"/>
        <w:gridCol w:w="361"/>
        <w:gridCol w:w="211"/>
        <w:gridCol w:w="781"/>
        <w:gridCol w:w="346"/>
        <w:gridCol w:w="571"/>
        <w:gridCol w:w="346"/>
      </w:tblGrid>
      <w:t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591310" cy="175260"/>
                      <wp:effectExtent l="0" t="0" r="0" b="0"/>
                      <wp:wrapNone/>
                      <wp:docPr id="128" name="Frame128"/>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5935" cy="175260"/>
                      <wp:effectExtent l="0" t="0" r="0" b="0"/>
                      <wp:wrapNone/>
                      <wp:docPr id="131"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2585" cy="175260"/>
                      <wp:effectExtent l="0" t="0" r="0" b="0"/>
                      <wp:wrapNone/>
                      <wp:docPr id="133"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29235" cy="175260"/>
                      <wp:effectExtent l="0" t="0" r="0" b="0"/>
                      <wp:wrapNone/>
                      <wp:docPr id="134" name="Frame1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95935" cy="175260"/>
                      <wp:effectExtent l="0" t="0" r="0" b="0"/>
                      <wp:wrapNone/>
                      <wp:docPr id="136" name="Frame1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2585" cy="175260"/>
                      <wp:effectExtent l="0" t="0" r="0" b="0"/>
                      <wp:wrapNone/>
                      <wp:docPr id="138" name="Frame1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417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46" w:type="dxa"/>
            <w:tcBorders/>
            <w:vAlign w:val="center"/>
          </w:tcPr>
          <w:p>
            <w:pPr>
              <w:pStyle w:val="TableContents"/>
              <w:bidi w:val="0"/>
              <w:spacing w:before="0" w:after="1"/>
              <w:ind w:left="0" w:right="0" w:hanging="0"/>
              <w:jc w:val="left"/>
            </w:pPr>
            <w:r>
              <w:t> </w:t>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417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1"/>
              <w:ind w:left="0" w:right="0" w:hanging="0"/>
              <w:jc w:val="left"/>
            </w:pPr>
            <w:r>
              <w:t> </w:t>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pPr>
            <w: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61" w:type="dxa"/>
            <w:tcBorders/>
            <w:vAlign w:val="center"/>
          </w:tcPr>
          <w:p>
            <w:pPr>
              <w:pStyle w:val="TableContents"/>
              <w:bidi w:val="0"/>
              <w:spacing w:before="0" w:after="1"/>
              <w:ind w:left="0" w:right="0" w:hanging="0"/>
              <w:jc w:val="left"/>
            </w:pPr>
            <w: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pPr>
            <w: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pPr>
            <w:r>
              <w:t>​</w:t>
            </w:r>
          </w:p>
        </w:tc>
      </w:tr>
      <w:tr>
        <w:tc>
          <w:tcPr>
            <w:tcW w:w="7377" w:type="dxa"/>
            <w:gridSpan w:val="12"/>
            <w:tcBorders/>
            <w:vAlign w:val="center"/>
          </w:tcPr>
          <w:p>
            <w:pPr>
              <w:pStyle w:val="TableContents"/>
              <w:bidi w:val="0"/>
              <w:spacing w:before="0" w:after="283"/>
              <w:ind w:left="0" w:right="0" w:hanging="0"/>
              <w:jc w:val="left"/>
              <w:rPr>
                <w:sz w:val="4"/>
                <w:szCs w:val="4"/>
              </w:rPr>
            </w:pPr>
            <w:r>
              <w:rPr>
                <w:sz w:val="4"/>
                <w:szCs w:val="4"/>
              </w:rPr>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417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1"/>
              <w:ind w:left="0" w:right="0" w:hanging="0"/>
              <w:jc w:val="left"/>
            </w:pPr>
            <w:r>
              <w:t> </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120,588</w:t>
            </w:r>
          </w:p>
        </w:tc>
        <w:tc>
          <w:tcPr>
            <w:tcW w:w="346" w:type="dxa"/>
            <w:tcBorders/>
            <w:shd w:fill="CCEEFF" w:val="clear"/>
            <w:vAlign w:val="center"/>
          </w:tcPr>
          <w:p>
            <w:pPr>
              <w:pStyle w:val="TableContents"/>
              <w:bidi w:val="0"/>
              <w:spacing w:before="0" w:after="1"/>
              <w:ind w:left="0" w:right="0" w:hanging="0"/>
              <w:jc w:val="left"/>
            </w:pPr>
            <w: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128,174</w:t>
            </w:r>
          </w:p>
        </w:tc>
        <w:tc>
          <w:tcPr>
            <w:tcW w:w="346" w:type="dxa"/>
            <w:tcBorders/>
            <w:shd w:fill="CCEEFF" w:val="clear"/>
            <w:vAlign w:val="center"/>
          </w:tcPr>
          <w:p>
            <w:pPr>
              <w:pStyle w:val="TableContents"/>
              <w:bidi w:val="0"/>
              <w:spacing w:before="0" w:after="1"/>
              <w:ind w:left="0" w:right="0" w:hanging="0"/>
              <w:jc w:val="left"/>
            </w:pPr>
            <w: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84,506</w:t>
            </w:r>
          </w:p>
        </w:tc>
        <w:tc>
          <w:tcPr>
            <w:tcW w:w="346" w:type="dxa"/>
            <w:tcBorders/>
            <w:vAlign w:val="center"/>
          </w:tcPr>
          <w:p>
            <w:pPr>
              <w:pStyle w:val="TableContents"/>
              <w:bidi w:val="0"/>
              <w:spacing w:before="0" w:after="1"/>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w:t>
            </w:r>
          </w:p>
        </w:tc>
        <w:tc>
          <w:tcPr>
            <w:tcW w:w="361"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86,358</w:t>
            </w:r>
          </w:p>
        </w:tc>
        <w:tc>
          <w:tcPr>
            <w:tcW w:w="346" w:type="dxa"/>
            <w:tcBorders/>
            <w:vAlign w:val="center"/>
          </w:tcPr>
          <w:p>
            <w:pPr>
              <w:pStyle w:val="TableContents"/>
              <w:bidi w:val="0"/>
              <w:spacing w:before="0" w:after="1"/>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67.4</w:t>
            </w:r>
          </w:p>
        </w:tc>
        <w:tc>
          <w:tcPr>
            <w:tcW w:w="346" w:type="dxa"/>
            <w:tcBorders/>
            <w:vAlign w:val="center"/>
          </w:tcPr>
          <w:p>
            <w:pPr>
              <w:pStyle w:val="TableContents"/>
              <w:bidi w:val="0"/>
              <w:spacing w:before="0" w:after="1"/>
              <w:ind w:left="0" w:right="0" w:hanging="0"/>
              <w:jc w:val="left"/>
            </w:pPr>
            <w:r>
              <w:t>​</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36,082</w:t>
            </w:r>
          </w:p>
        </w:tc>
        <w:tc>
          <w:tcPr>
            <w:tcW w:w="346" w:type="dxa"/>
            <w:tcBorders/>
            <w:shd w:fill="CCEEFF" w:val="clear"/>
            <w:vAlign w:val="center"/>
          </w:tcPr>
          <w:p>
            <w:pPr>
              <w:pStyle w:val="TableContents"/>
              <w:bidi w:val="0"/>
              <w:spacing w:before="0" w:after="1"/>
              <w:ind w:left="0" w:right="0" w:hanging="0"/>
              <w:jc w:val="left"/>
            </w:pPr>
            <w: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41,816</w:t>
            </w:r>
          </w:p>
        </w:tc>
        <w:tc>
          <w:tcPr>
            <w:tcW w:w="346" w:type="dxa"/>
            <w:tcBorders/>
            <w:shd w:fill="CCEEFF" w:val="clear"/>
            <w:vAlign w:val="center"/>
          </w:tcPr>
          <w:p>
            <w:pPr>
              <w:pStyle w:val="TableContents"/>
              <w:bidi w:val="0"/>
              <w:spacing w:before="0" w:after="1"/>
              <w:ind w:left="0" w:right="0" w:hanging="0"/>
              <w:jc w:val="left"/>
            </w:pPr>
            <w: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32.6</w:t>
            </w:r>
          </w:p>
        </w:tc>
        <w:tc>
          <w:tcPr>
            <w:tcW w:w="346" w:type="dxa"/>
            <w:tcBorders/>
            <w:shd w:fill="CCEEFF" w:val="clear"/>
            <w:vAlign w:val="center"/>
          </w:tcPr>
          <w:p>
            <w:pPr>
              <w:pStyle w:val="TableContents"/>
              <w:bidi w:val="0"/>
              <w:spacing w:before="0" w:after="1"/>
              <w:ind w:left="0" w:right="0" w:hanging="0"/>
              <w:jc w:val="left"/>
            </w:pPr>
            <w: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19,132</w:t>
            </w:r>
          </w:p>
        </w:tc>
        <w:tc>
          <w:tcPr>
            <w:tcW w:w="346" w:type="dxa"/>
            <w:tcBorders/>
            <w:vAlign w:val="center"/>
          </w:tcPr>
          <w:p>
            <w:pPr>
              <w:pStyle w:val="TableContents"/>
              <w:bidi w:val="0"/>
              <w:spacing w:before="0" w:after="1"/>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61"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19,455</w:t>
            </w:r>
          </w:p>
        </w:tc>
        <w:tc>
          <w:tcPr>
            <w:tcW w:w="346" w:type="dxa"/>
            <w:tcBorders/>
            <w:vAlign w:val="center"/>
          </w:tcPr>
          <w:p>
            <w:pPr>
              <w:pStyle w:val="TableContents"/>
              <w:bidi w:val="0"/>
              <w:spacing w:before="0" w:after="1"/>
              <w:ind w:left="0" w:right="0" w:hanging="0"/>
              <w:jc w:val="left"/>
            </w:pPr>
            <w: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vAlign w:val="center"/>
          </w:tcPr>
          <w:p>
            <w:pPr>
              <w:pStyle w:val="TableContents"/>
              <w:bidi w:val="0"/>
              <w:spacing w:before="0" w:after="1"/>
              <w:ind w:left="0" w:right="0" w:hanging="0"/>
              <w:jc w:val="left"/>
            </w:pPr>
            <w:r>
              <w:t>​</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16,950</w:t>
            </w:r>
          </w:p>
        </w:tc>
        <w:tc>
          <w:tcPr>
            <w:tcW w:w="346" w:type="dxa"/>
            <w:tcBorders/>
            <w:shd w:fill="CCEEFF" w:val="clear"/>
            <w:vAlign w:val="center"/>
          </w:tcPr>
          <w:p>
            <w:pPr>
              <w:pStyle w:val="TableContents"/>
              <w:bidi w:val="0"/>
              <w:spacing w:before="0" w:after="1"/>
              <w:ind w:left="0" w:right="0" w:hanging="0"/>
              <w:jc w:val="left"/>
            </w:pPr>
            <w: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22,361</w:t>
            </w:r>
          </w:p>
        </w:tc>
        <w:tc>
          <w:tcPr>
            <w:tcW w:w="346" w:type="dxa"/>
            <w:tcBorders/>
            <w:shd w:fill="CCEEFF" w:val="clear"/>
            <w:vAlign w:val="center"/>
          </w:tcPr>
          <w:p>
            <w:pPr>
              <w:pStyle w:val="TableContents"/>
              <w:bidi w:val="0"/>
              <w:spacing w:before="0" w:after="1"/>
              <w:ind w:left="0" w:right="0" w:hanging="0"/>
              <w:jc w:val="left"/>
            </w:pPr>
            <w: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Net sales increased $4.0 million in the third quarter of 2026 compared to the same period in 2025 primarily due to higher Marine Components sales to the towboat and industrial markets, and to a lesser extent, higher Security Products sales to the healthcare and tool storage markets. Net sales increased $7.6 million for the first nine months of 2026 compared to the same period in 2025 primarily due to higher Marine Components sales to the industrial market and higher Security Products sales to various markets including the healthcare, tool storage, transportation and distribution markets. See segment discussion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Cost of sales as a percentage of net sales improved by 2.0% and 2.7% in the third quarter and first nine months of 2026, respectively, compared to the same periods in 2025. As a result, gross margin as a percentage of sales increased over the same periods. The improvement in gross margin percentage for the third quarter was due to higher gross margin percentages at both Security Products and Marine Components, while the improvement for the first nine months of 2026 was primarily due to the improvement in gross margin percentage at Security Products. See segment discussion below.</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administrative costs relating to business unit and corporate management activities, and gains and losses on property and equipment. Operating costs and expenses for the third quarter and first nine months of 2026 increased $.4 million and $.3 million, respectively, compared to the same periods in 2025 primarily due to higher employee related costs, including salaries, benefits and travel expenses. Operating costs and expenses as a percentage of net sales decreased in the third quarter and first nine months of 2026 due to higher coverage of operating costs and expenses as a result of higher sales, partially offset by higher operating costs as noted above.</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As a percentage of net sales, operating income for the third quarter and the first nine months of 2026 increased compared to the same periods of 2025 and was primarily impacted by the factors impacting sales, cost of sales, gross margin and operating costs and expenses. See segment discussion below.</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 xml:space="preserve">Interest income decreased $.1 million in the third quarter of 2026 compared to the same period in 2025 primarily due to lower average interest rates. Interest income decreased $.5 million in the first nine months of 2026 compared to the same period in 2025 primarily due to lower average interest rates and decreased cash balances.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xml:space="preserve"> A tabular reconciliation of our actual tax provision to the U.S. federal statutory income tax rate is included in Note 6 to the Condensed Consolidated Financial Statements. Our operations are wholly within the U.S. and therefore our effective income tax rate is primarily reflective of the U.S. federal statutory rate and applicable state taxes.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Key performance indicators for our segments are gross margin and operating income.</w:t>
      </w:r>
    </w:p>
    <w:tbl>
      <w:tblPr>
        <w:tblW w:w="10083" w:type="dxa"/>
        <w:jc w:val="left"/>
        <w:tblInd w:w="0" w:type="dxa"/>
        <w:tblLayout w:type="fixed"/>
        <w:tblCellMar>
          <w:top w:w="0" w:type="dxa"/>
          <w:left w:w="0" w:type="dxa"/>
          <w:bottom w:w="0" w:type="dxa"/>
          <w:right w:w="0" w:type="dxa"/>
        </w:tblCellMar>
      </w:tblPr>
      <w:tblGrid>
        <w:gridCol w:w="2506"/>
        <w:gridCol w:w="346"/>
        <w:gridCol w:w="211"/>
        <w:gridCol w:w="676"/>
        <w:gridCol w:w="361"/>
        <w:gridCol w:w="211"/>
        <w:gridCol w:w="676"/>
        <w:gridCol w:w="391"/>
        <w:gridCol w:w="751"/>
        <w:gridCol w:w="361"/>
        <w:gridCol w:w="211"/>
        <w:gridCol w:w="676"/>
        <w:gridCol w:w="361"/>
        <w:gridCol w:w="211"/>
        <w:gridCol w:w="676"/>
        <w:gridCol w:w="391"/>
        <w:gridCol w:w="751"/>
        <w:gridCol w:w="316"/>
      </w:tblGrid>
      <w:t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91310" cy="175260"/>
                      <wp:effectExtent l="0" t="0" r="0" b="0"/>
                      <wp:wrapNone/>
                      <wp:docPr id="140" name="Frame14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43" name="Frame1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9235" cy="175260"/>
                      <wp:effectExtent l="0" t="0" r="0" b="0"/>
                      <wp:wrapNone/>
                      <wp:docPr id="144" name="Frame1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48285" cy="175260"/>
                      <wp:effectExtent l="0" t="0" r="0" b="0"/>
                      <wp:wrapNone/>
                      <wp:docPr id="147" name="Frame14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76885" cy="175260"/>
                      <wp:effectExtent l="0" t="0" r="0" b="0"/>
                      <wp:wrapNone/>
                      <wp:docPr id="148" name="Frame14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9235" cy="175260"/>
                      <wp:effectExtent l="0" t="0" r="0" b="0"/>
                      <wp:wrapNone/>
                      <wp:docPr id="149" name="Frame1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9235" cy="175260"/>
                      <wp:effectExtent l="0" t="0" r="0" b="0"/>
                      <wp:wrapNone/>
                      <wp:docPr id="152" name="Frame1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260"/>
                      <wp:effectExtent l="0" t="0" r="0" b="0"/>
                      <wp:wrapNone/>
                      <wp:docPr id="154" name="Frame1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48285" cy="175260"/>
                      <wp:effectExtent l="0" t="0" r="0" b="0"/>
                      <wp:wrapNone/>
                      <wp:docPr id="155" name="Frame15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76885" cy="175260"/>
                      <wp:effectExtent l="0" t="0" r="0" b="0"/>
                      <wp:wrapNone/>
                      <wp:docPr id="156" name="Frame15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0660" cy="175260"/>
                      <wp:effectExtent l="0" t="0" r="0" b="0"/>
                      <wp:wrapNone/>
                      <wp:docPr id="157" name="Frame1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pPr>
            <w:r>
              <w:t>  ​ ​ ​</w:t>
            </w:r>
          </w:p>
        </w:tc>
        <w:tc>
          <w:tcPr>
            <w:tcW w:w="361" w:type="dxa"/>
            <w:tcBorders/>
            <w:vAlign w:val="center"/>
          </w:tcPr>
          <w:p>
            <w:pPr>
              <w:pStyle w:val="TableContents"/>
              <w:bidi w:val="0"/>
              <w:spacing w:before="0" w:after="1"/>
              <w:ind w:left="0" w:right="0" w:hanging="0"/>
              <w:jc w:val="left"/>
            </w:pPr>
            <w: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pPr>
            <w:r>
              <w:t>  ​ ​ ​</w:t>
            </w:r>
          </w:p>
        </w:tc>
        <w:tc>
          <w:tcPr>
            <w:tcW w:w="316" w:type="dxa"/>
            <w:tcBorders/>
            <w:vAlign w:val="center"/>
          </w:tcPr>
          <w:p>
            <w:pPr>
              <w:pStyle w:val="TableContents"/>
              <w:bidi w:val="0"/>
              <w:spacing w:before="0" w:after="1"/>
              <w:ind w:left="0" w:right="0" w:hanging="0"/>
              <w:jc w:val="left"/>
            </w:pPr>
            <w:r>
              <w:t> </w:t>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pPr>
            <w: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pPr>
            <w:r>
              <w:t> </w:t>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pPr>
            <w: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pPr>
            <w: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pPr>
            <w:r>
              <w:t> </w:t>
            </w:r>
          </w:p>
        </w:tc>
      </w:tr>
      <w:tr>
        <w:tc>
          <w:tcPr>
            <w:tcW w:w="10083" w:type="dxa"/>
            <w:gridSpan w:val="18"/>
            <w:tcBorders/>
            <w:vAlign w:val="center"/>
          </w:tcPr>
          <w:p>
            <w:pPr>
              <w:pStyle w:val="TableContents"/>
              <w:bidi w:val="0"/>
              <w:spacing w:before="0" w:after="283"/>
              <w:ind w:left="0" w:right="0" w:hanging="0"/>
              <w:jc w:val="left"/>
              <w:rPr>
                <w:sz w:val="4"/>
                <w:szCs w:val="4"/>
              </w:rPr>
            </w:pPr>
            <w:r>
              <w:rPr>
                <w:sz w:val="4"/>
                <w:szCs w:val="4"/>
              </w:rPr>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pPr>
            <w:r>
              <w:t>​</w:t>
            </w:r>
          </w:p>
        </w:tc>
        <w:tc>
          <w:tcPr>
            <w:tcW w:w="361" w:type="dxa"/>
            <w:tcBorders/>
            <w:vAlign w:val="center"/>
          </w:tcPr>
          <w:p>
            <w:pPr>
              <w:pStyle w:val="TableContents"/>
              <w:bidi w:val="0"/>
              <w:spacing w:before="0" w:after="1"/>
              <w:ind w:left="0" w:right="0" w:hanging="0"/>
              <w:jc w:val="left"/>
            </w:pPr>
            <w: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pPr>
            <w:r>
              <w:t>​</w:t>
            </w:r>
          </w:p>
        </w:tc>
        <w:tc>
          <w:tcPr>
            <w:tcW w:w="316" w:type="dxa"/>
            <w:tcBorders/>
            <w:vAlign w:val="center"/>
          </w:tcPr>
          <w:p>
            <w:pPr>
              <w:pStyle w:val="TableContents"/>
              <w:bidi w:val="0"/>
              <w:spacing w:before="0" w:after="1"/>
              <w:ind w:left="0" w:right="0" w:hanging="0"/>
              <w:jc w:val="left"/>
            </w:pPr>
            <w:r>
              <w:t> </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right"/>
            </w:pPr>
            <w:r>
              <w:t>  ​</w:t>
            </w:r>
          </w:p>
        </w:tc>
        <w:tc>
          <w:tcPr>
            <w:tcW w:w="361"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right"/>
            </w:pPr>
            <w:r>
              <w:t>  ​</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pPr>
            <w:r>
              <w:t>  ​</w:t>
            </w:r>
          </w:p>
        </w:tc>
        <w:tc>
          <w:tcPr>
            <w:tcW w:w="361"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right"/>
            </w:pPr>
            <w:r>
              <w:t>  ​</w:t>
            </w:r>
          </w:p>
        </w:tc>
        <w:tc>
          <w:tcPr>
            <w:tcW w:w="361"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right"/>
            </w:pPr>
            <w:r>
              <w:t>  ​</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pPr>
            <w:r>
              <w:t>  ​</w:t>
            </w:r>
          </w:p>
        </w:tc>
        <w:tc>
          <w:tcPr>
            <w:tcW w:w="316" w:type="dxa"/>
            <w:tcBorders/>
            <w:shd w:fill="CCEEFF" w:val="clear"/>
            <w:vAlign w:val="center"/>
          </w:tcPr>
          <w:p>
            <w:pPr>
              <w:pStyle w:val="TableContents"/>
              <w:bidi w:val="0"/>
              <w:spacing w:before="0" w:after="1"/>
              <w:ind w:left="0" w:right="0" w:hanging="0"/>
              <w:jc w:val="left"/>
            </w:pPr>
            <w: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30,266</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31,677</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91,179</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94,921</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21,698</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21,876</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64,059</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63,307</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pPr>
            <w: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8,568</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9,801</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27,120</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31,614</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1"/>
              <w:ind w:left="0" w:right="0" w:hanging="0"/>
              <w:jc w:val="left"/>
            </w:pPr>
            <w:r>
              <w:t>​</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3,583</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3,745</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10,846</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10,994</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pPr>
            <w: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4,985</w:t>
            </w:r>
          </w:p>
        </w:tc>
        <w:tc>
          <w:tcPr>
            <w:tcW w:w="361"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6,056</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16,274</w:t>
            </w:r>
          </w:p>
        </w:tc>
        <w:tc>
          <w:tcPr>
            <w:tcW w:w="361"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20,620</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vAlign w:val="center"/>
          </w:tcPr>
          <w:p>
            <w:pPr>
              <w:pStyle w:val="TableContents"/>
              <w:bidi w:val="0"/>
              <w:spacing w:before="0" w:after="1"/>
              <w:ind w:left="0" w:right="0" w:hanging="0"/>
              <w:jc w:val="left"/>
            </w:pPr>
            <w:r>
              <w:t>​</w:t>
            </w:r>
          </w:p>
        </w:tc>
      </w:tr>
      <w:tr>
        <w:tc>
          <w:tcPr>
            <w:tcW w:w="2506"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left"/>
            </w:pPr>
            <w:r>
              <w:t>​</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left"/>
            </w:pPr>
            <w:r>
              <w:t>​</w:t>
            </w:r>
          </w:p>
        </w:tc>
        <w:tc>
          <w:tcPr>
            <w:tcW w:w="391" w:type="dxa"/>
            <w:tcBorders/>
            <w:shd w:fill="CCEEFF" w:val="clear"/>
            <w:vAlign w:val="center"/>
          </w:tcPr>
          <w:p>
            <w:pPr>
              <w:pStyle w:val="TableContents"/>
              <w:bidi w:val="0"/>
              <w:spacing w:before="0" w:after="1"/>
              <w:ind w:left="0" w:right="0" w:hanging="0"/>
              <w:jc w:val="left"/>
            </w:pPr>
            <w:r>
              <w:t>​</w:t>
            </w:r>
          </w:p>
        </w:tc>
        <w:tc>
          <w:tcPr>
            <w:tcW w:w="751" w:type="dxa"/>
            <w:tcBorders/>
            <w:shd w:fill="CCEEFF" w:val="clear"/>
            <w:vAlign w:val="center"/>
          </w:tcPr>
          <w:p>
            <w:pPr>
              <w:pStyle w:val="TableContents"/>
              <w:bidi w:val="0"/>
              <w:spacing w:before="0" w:after="1"/>
              <w:ind w:left="0" w:right="0" w:hanging="0"/>
              <w:jc w:val="left"/>
            </w:pPr>
            <w:r>
              <w:t>​</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left"/>
            </w:pPr>
            <w:r>
              <w:t>​</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left"/>
            </w:pPr>
            <w:r>
              <w:t>​</w:t>
            </w:r>
          </w:p>
        </w:tc>
        <w:tc>
          <w:tcPr>
            <w:tcW w:w="391" w:type="dxa"/>
            <w:tcBorders/>
            <w:shd w:fill="CCEEFF" w:val="clear"/>
            <w:vAlign w:val="center"/>
          </w:tcPr>
          <w:p>
            <w:pPr>
              <w:pStyle w:val="TableContents"/>
              <w:bidi w:val="0"/>
              <w:spacing w:before="0" w:after="1"/>
              <w:ind w:left="0" w:right="0" w:hanging="0"/>
              <w:jc w:val="left"/>
            </w:pPr>
            <w:r>
              <w:t>​</w:t>
            </w:r>
          </w:p>
        </w:tc>
        <w:tc>
          <w:tcPr>
            <w:tcW w:w="751"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pPr>
            <w: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30.9</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pPr>
            <w:r>
              <w:t>​</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33.3</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pPr>
            <w:r>
              <w:t>  ​</w:t>
            </w:r>
          </w:p>
        </w:tc>
        <w:tc>
          <w:tcPr>
            <w:tcW w:w="316" w:type="dxa"/>
            <w:tcBorders/>
            <w:vAlign w:val="center"/>
          </w:tcPr>
          <w:p>
            <w:pPr>
              <w:pStyle w:val="TableContents"/>
              <w:bidi w:val="0"/>
              <w:spacing w:before="0" w:after="1"/>
              <w:ind w:left="0" w:right="0" w:hanging="0"/>
              <w:jc w:val="left"/>
            </w:pPr>
            <w:r>
              <w:t>​</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pPr>
            <w:r>
              <w:t>​</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pPr>
            <w:r>
              <w:t>  ​</w:t>
            </w:r>
          </w:p>
        </w:tc>
        <w:tc>
          <w:tcPr>
            <w:tcW w:w="316" w:type="dxa"/>
            <w:tcBorders/>
            <w:shd w:fill="CCEEFF" w:val="clear"/>
            <w:vAlign w:val="center"/>
          </w:tcPr>
          <w:p>
            <w:pPr>
              <w:pStyle w:val="TableContents"/>
              <w:bidi w:val="0"/>
              <w:spacing w:before="0" w:after="1"/>
              <w:ind w:left="0" w:right="0" w:hanging="0"/>
              <w:jc w:val="left"/>
            </w:pPr>
            <w:r>
              <w:t>​</w:t>
            </w:r>
          </w:p>
        </w:tc>
      </w:tr>
    </w:tbl>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Security Products net sales increased 5% in the third quarter of 2026 compared to the same period in 2025 primarily due to $1.4 million higher sales to the healthcare market and $.6 million higher sales to the tool storage market, partially offset by $.8 million lower sales to the government security market. Security Products net sales increased 4% in the first nine months of 2026 compared to the same period in 2025 primarily due to $2.0 million higher sales to the healthcare market, $1.3 million higher sales to the tool storage market, $1.1 million higher sales to the transportation market and $.6 million higher sales to distributors, partially offset by $1.1 million lower sales to the government security market.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margin as a percentage of net sales for the third quarter of 2026 increased compared to the same period in 2025 due to lower cost inventory produced during the second quarter of 2026 and sold in the third quarter of 2026 and increased coverage of fixed costs as a result of higher sales. Operating income margin increased in the third quarter of 2026 primarily due to the factors impacting gross margin. Gross margin as a percentage of net sales for the first nine months of 2026 increased compared to the same period in 2025 primarily due to a more favorable customer and product mix and lower cost of sales driven by lower employer-related medical expenses and the one-time recovery of prior-period import costs recognized during the second quarter of 2026. Operating income margin increased for the first nine months of 2026 primarily due to the improvement in gross margin discussed above and increased coverage of operating costs and expenses on higher sales.</w:t>
      </w:r>
    </w:p>
    <w:tbl>
      <w:tblPr>
        <w:tblW w:w="9978" w:type="dxa"/>
        <w:jc w:val="left"/>
        <w:tblInd w:w="0" w:type="dxa"/>
        <w:tblLayout w:type="fixed"/>
        <w:tblCellMar>
          <w:top w:w="0" w:type="dxa"/>
          <w:left w:w="0" w:type="dxa"/>
          <w:bottom w:w="0" w:type="dxa"/>
          <w:right w:w="0" w:type="dxa"/>
        </w:tblCellMar>
      </w:tblPr>
      <w:tblGrid>
        <w:gridCol w:w="2506"/>
        <w:gridCol w:w="346"/>
        <w:gridCol w:w="211"/>
        <w:gridCol w:w="571"/>
        <w:gridCol w:w="361"/>
        <w:gridCol w:w="211"/>
        <w:gridCol w:w="676"/>
        <w:gridCol w:w="391"/>
        <w:gridCol w:w="751"/>
        <w:gridCol w:w="361"/>
        <w:gridCol w:w="211"/>
        <w:gridCol w:w="676"/>
        <w:gridCol w:w="361"/>
        <w:gridCol w:w="211"/>
        <w:gridCol w:w="676"/>
        <w:gridCol w:w="391"/>
        <w:gridCol w:w="751"/>
        <w:gridCol w:w="316"/>
      </w:tblGrid>
      <w:t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91310" cy="175260"/>
                      <wp:effectExtent l="0" t="0" r="0" b="0"/>
                      <wp:wrapNone/>
                      <wp:docPr id="158" name="Frame158"/>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62585" cy="175260"/>
                      <wp:effectExtent l="0" t="0" r="0" b="0"/>
                      <wp:wrapNone/>
                      <wp:docPr id="161" name="Frame1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9235" cy="175260"/>
                      <wp:effectExtent l="0" t="0" r="0" b="0"/>
                      <wp:wrapNone/>
                      <wp:docPr id="162" name="Frame1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48285" cy="175260"/>
                      <wp:effectExtent l="0" t="0" r="0" b="0"/>
                      <wp:wrapNone/>
                      <wp:docPr id="165" name="Frame1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76885" cy="175260"/>
                      <wp:effectExtent l="0" t="0" r="0" b="0"/>
                      <wp:wrapNone/>
                      <wp:docPr id="166" name="Frame16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9235" cy="175260"/>
                      <wp:effectExtent l="0" t="0" r="0" b="0"/>
                      <wp:wrapNone/>
                      <wp:docPr id="167" name="Frame1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29260" cy="175260"/>
                      <wp:effectExtent l="0" t="0" r="0" b="0"/>
                      <wp:wrapNone/>
                      <wp:docPr id="169" name="Frame1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9235" cy="175260"/>
                      <wp:effectExtent l="0" t="0" r="0" b="0"/>
                      <wp:wrapNone/>
                      <wp:docPr id="170" name="Frame1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48285" cy="175260"/>
                      <wp:effectExtent l="0" t="0" r="0" b="0"/>
                      <wp:wrapNone/>
                      <wp:docPr id="173" name="Frame17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76885" cy="175260"/>
                      <wp:effectExtent l="0" t="0" r="0" b="0"/>
                      <wp:wrapNone/>
                      <wp:docPr id="174" name="Frame17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0660" cy="175260"/>
                      <wp:effectExtent l="0" t="0" r="0" b="0"/>
                      <wp:wrapNone/>
                      <wp:docPr id="175" name="Frame1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pPr>
            <w:r>
              <w:t>​</w:t>
            </w:r>
          </w:p>
        </w:tc>
        <w:tc>
          <w:tcPr>
            <w:tcW w:w="361" w:type="dxa"/>
            <w:tcBorders/>
            <w:vAlign w:val="center"/>
          </w:tcPr>
          <w:p>
            <w:pPr>
              <w:pStyle w:val="TableContents"/>
              <w:bidi w:val="0"/>
              <w:spacing w:before="0" w:after="1"/>
              <w:ind w:left="0" w:right="0" w:hanging="0"/>
              <w:jc w:val="left"/>
            </w:pPr>
            <w: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pPr>
            <w:r>
              <w:t>  ​ ​ ​</w:t>
            </w:r>
          </w:p>
        </w:tc>
        <w:tc>
          <w:tcPr>
            <w:tcW w:w="316" w:type="dxa"/>
            <w:tcBorders/>
            <w:vAlign w:val="center"/>
          </w:tcPr>
          <w:p>
            <w:pPr>
              <w:pStyle w:val="TableContents"/>
              <w:bidi w:val="0"/>
              <w:spacing w:before="0" w:after="1"/>
              <w:ind w:left="0" w:right="0" w:hanging="0"/>
              <w:jc w:val="left"/>
            </w:pPr>
            <w:r>
              <w:t> </w:t>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pPr>
            <w: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pPr>
            <w:r>
              <w:t> </w:t>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pPr>
            <w: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pPr>
            <w: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1" w:type="dxa"/>
            <w:tcBorders/>
            <w:vAlign w:val="center"/>
          </w:tcPr>
          <w:p>
            <w:pPr>
              <w:pStyle w:val="TableContents"/>
              <w:bidi w:val="0"/>
              <w:spacing w:before="0" w:after="1"/>
              <w:ind w:left="0" w:right="0" w:hanging="0"/>
              <w:jc w:val="left"/>
            </w:pPr>
            <w: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pPr>
            <w:r>
              <w:t> </w:t>
            </w:r>
          </w:p>
        </w:tc>
      </w:tr>
      <w:tr>
        <w:tc>
          <w:tcPr>
            <w:tcW w:w="9978" w:type="dxa"/>
            <w:gridSpan w:val="18"/>
            <w:tcBorders/>
            <w:vAlign w:val="center"/>
          </w:tcPr>
          <w:p>
            <w:pPr>
              <w:pStyle w:val="TableContents"/>
              <w:bidi w:val="0"/>
              <w:spacing w:before="0" w:after="283"/>
              <w:ind w:left="0" w:right="0" w:hanging="0"/>
              <w:jc w:val="left"/>
              <w:rPr>
                <w:sz w:val="4"/>
                <w:szCs w:val="4"/>
              </w:rPr>
            </w:pPr>
            <w:r>
              <w:rPr>
                <w:sz w:val="4"/>
                <w:szCs w:val="4"/>
              </w:rPr>
            </w:r>
          </w:p>
        </w:tc>
      </w:tr>
      <w:tr>
        <w:tc>
          <w:tcPr>
            <w:tcW w:w="2506"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pPr>
            <w:r>
              <w:t>​</w:t>
            </w:r>
          </w:p>
        </w:tc>
        <w:tc>
          <w:tcPr>
            <w:tcW w:w="361" w:type="dxa"/>
            <w:tcBorders/>
            <w:vAlign w:val="center"/>
          </w:tcPr>
          <w:p>
            <w:pPr>
              <w:pStyle w:val="TableContents"/>
              <w:bidi w:val="0"/>
              <w:spacing w:before="0" w:after="1"/>
              <w:ind w:left="0" w:right="0" w:hanging="0"/>
              <w:jc w:val="left"/>
            </w:pPr>
            <w: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pPr>
            <w:r>
              <w:t>​</w:t>
            </w:r>
          </w:p>
        </w:tc>
        <w:tc>
          <w:tcPr>
            <w:tcW w:w="751" w:type="dxa"/>
            <w:tcBorders/>
            <w:vAlign w:val="center"/>
          </w:tcPr>
          <w:p>
            <w:pPr>
              <w:pStyle w:val="TableContents"/>
              <w:bidi w:val="0"/>
              <w:spacing w:before="0" w:after="1"/>
              <w:ind w:left="0" w:right="0" w:hanging="0"/>
              <w:jc w:val="center"/>
            </w:pPr>
            <w:r>
              <w:t>​</w:t>
            </w:r>
          </w:p>
        </w:tc>
        <w:tc>
          <w:tcPr>
            <w:tcW w:w="316" w:type="dxa"/>
            <w:tcBorders/>
            <w:vAlign w:val="center"/>
          </w:tcPr>
          <w:p>
            <w:pPr>
              <w:pStyle w:val="TableContents"/>
              <w:bidi w:val="0"/>
              <w:spacing w:before="0" w:after="1"/>
              <w:ind w:left="0" w:right="0" w:hanging="0"/>
              <w:jc w:val="left"/>
            </w:pPr>
            <w:r>
              <w:t> </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571" w:type="dxa"/>
            <w:tcBorders/>
            <w:shd w:fill="CCEEFF" w:val="clear"/>
            <w:vAlign w:val="center"/>
          </w:tcPr>
          <w:p>
            <w:pPr>
              <w:pStyle w:val="TableContents"/>
              <w:bidi w:val="0"/>
              <w:spacing w:before="0" w:after="1"/>
              <w:ind w:left="0" w:right="0" w:hanging="0"/>
              <w:jc w:val="right"/>
            </w:pPr>
            <w:r>
              <w:t>  ​</w:t>
            </w:r>
          </w:p>
        </w:tc>
        <w:tc>
          <w:tcPr>
            <w:tcW w:w="361"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right"/>
            </w:pPr>
            <w:r>
              <w:t>  ​</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pPr>
            <w:r>
              <w:t>  ​</w:t>
            </w:r>
          </w:p>
        </w:tc>
        <w:tc>
          <w:tcPr>
            <w:tcW w:w="361"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right"/>
            </w:pPr>
            <w:r>
              <w:t>  ​</w:t>
            </w:r>
          </w:p>
        </w:tc>
        <w:tc>
          <w:tcPr>
            <w:tcW w:w="361" w:type="dxa"/>
            <w:tcBorders/>
            <w:shd w:fill="CCEEFF" w:val="clear"/>
            <w:vAlign w:val="center"/>
          </w:tcPr>
          <w:p>
            <w:pPr>
              <w:pStyle w:val="TableContents"/>
              <w:bidi w:val="0"/>
              <w:spacing w:before="0" w:after="1"/>
              <w:ind w:left="0" w:right="0" w:hanging="0"/>
              <w:jc w:val="left"/>
            </w:pPr>
            <w:r>
              <w:t> </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right"/>
            </w:pPr>
            <w:r>
              <w:t>  ​</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pPr>
            <w:r>
              <w:t>  ​</w:t>
            </w:r>
          </w:p>
        </w:tc>
        <w:tc>
          <w:tcPr>
            <w:tcW w:w="316" w:type="dxa"/>
            <w:tcBorders/>
            <w:shd w:fill="CCEEFF" w:val="clear"/>
            <w:vAlign w:val="center"/>
          </w:tcPr>
          <w:p>
            <w:pPr>
              <w:pStyle w:val="TableContents"/>
              <w:bidi w:val="0"/>
              <w:spacing w:before="0" w:after="1"/>
              <w:ind w:left="0" w:right="0" w:hanging="0"/>
              <w:jc w:val="left"/>
            </w:pPr>
            <w: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9,684</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12,314</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29,409</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33,253</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7,223</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9,087</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20,447</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23,051</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pPr>
            <w: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2,461</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3,227</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8,962</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10,202</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1"/>
              <w:ind w:left="0" w:right="0" w:hanging="0"/>
              <w:jc w:val="left"/>
            </w:pPr>
            <w:r>
              <w:t>​</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1,056</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2,781</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2,951</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pPr>
            <w: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w:t>
            </w:r>
          </w:p>
        </w:tc>
        <w:tc>
          <w:tcPr>
            <w:tcW w:w="361"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2,171</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6,181</w:t>
            </w:r>
          </w:p>
        </w:tc>
        <w:tc>
          <w:tcPr>
            <w:tcW w:w="361"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7,251</w:t>
            </w:r>
          </w:p>
        </w:tc>
        <w:tc>
          <w:tcPr>
            <w:tcW w:w="391" w:type="dxa"/>
            <w:tcBorders/>
            <w:vAlign w:val="center"/>
          </w:tcPr>
          <w:p>
            <w:pPr>
              <w:pStyle w:val="TableContents"/>
              <w:bidi w:val="0"/>
              <w:spacing w:before="0" w:after="1"/>
              <w:ind w:left="0" w:right="0" w:hanging="0"/>
              <w:jc w:val="left"/>
            </w:pPr>
            <w: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1"/>
              <w:ind w:left="0" w:right="0" w:hanging="0"/>
              <w:jc w:val="left"/>
            </w:pPr>
            <w:r>
              <w:t>​</w:t>
            </w:r>
          </w:p>
        </w:tc>
      </w:tr>
      <w:tr>
        <w:tc>
          <w:tcPr>
            <w:tcW w:w="2506"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71" w:type="dxa"/>
            <w:tcBorders/>
            <w:shd w:fill="CCEEFF" w:val="clear"/>
            <w:vAlign w:val="center"/>
          </w:tcPr>
          <w:p>
            <w:pPr>
              <w:pStyle w:val="TableContents"/>
              <w:bidi w:val="0"/>
              <w:spacing w:before="0" w:after="1"/>
              <w:ind w:left="0" w:right="0" w:hanging="0"/>
              <w:jc w:val="left"/>
            </w:pPr>
            <w:r>
              <w:t>​</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left"/>
            </w:pPr>
            <w:r>
              <w:t>​</w:t>
            </w:r>
          </w:p>
        </w:tc>
        <w:tc>
          <w:tcPr>
            <w:tcW w:w="391" w:type="dxa"/>
            <w:tcBorders/>
            <w:shd w:fill="CCEEFF" w:val="clear"/>
            <w:vAlign w:val="center"/>
          </w:tcPr>
          <w:p>
            <w:pPr>
              <w:pStyle w:val="TableContents"/>
              <w:bidi w:val="0"/>
              <w:spacing w:before="0" w:after="1"/>
              <w:ind w:left="0" w:right="0" w:hanging="0"/>
              <w:jc w:val="left"/>
            </w:pPr>
            <w:r>
              <w:t>​</w:t>
            </w:r>
          </w:p>
        </w:tc>
        <w:tc>
          <w:tcPr>
            <w:tcW w:w="751" w:type="dxa"/>
            <w:tcBorders/>
            <w:shd w:fill="CCEEFF" w:val="clear"/>
            <w:vAlign w:val="center"/>
          </w:tcPr>
          <w:p>
            <w:pPr>
              <w:pStyle w:val="TableContents"/>
              <w:bidi w:val="0"/>
              <w:spacing w:before="0" w:after="1"/>
              <w:ind w:left="0" w:right="0" w:hanging="0"/>
              <w:jc w:val="left"/>
            </w:pPr>
            <w:r>
              <w:t>​</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left"/>
            </w:pPr>
            <w:r>
              <w:t>​</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676" w:type="dxa"/>
            <w:tcBorders/>
            <w:shd w:fill="CCEEFF" w:val="clear"/>
            <w:vAlign w:val="center"/>
          </w:tcPr>
          <w:p>
            <w:pPr>
              <w:pStyle w:val="TableContents"/>
              <w:bidi w:val="0"/>
              <w:spacing w:before="0" w:after="1"/>
              <w:ind w:left="0" w:right="0" w:hanging="0"/>
              <w:jc w:val="left"/>
            </w:pPr>
            <w:r>
              <w:t>​</w:t>
            </w:r>
          </w:p>
        </w:tc>
        <w:tc>
          <w:tcPr>
            <w:tcW w:w="391" w:type="dxa"/>
            <w:tcBorders/>
            <w:shd w:fill="CCEEFF" w:val="clear"/>
            <w:vAlign w:val="center"/>
          </w:tcPr>
          <w:p>
            <w:pPr>
              <w:pStyle w:val="TableContents"/>
              <w:bidi w:val="0"/>
              <w:spacing w:before="0" w:after="1"/>
              <w:ind w:left="0" w:right="0" w:hanging="0"/>
              <w:jc w:val="left"/>
            </w:pPr>
            <w:r>
              <w:t>​</w:t>
            </w:r>
          </w:p>
        </w:tc>
        <w:tc>
          <w:tcPr>
            <w:tcW w:w="751" w:type="dxa"/>
            <w:tcBorders/>
            <w:shd w:fill="CCEEFF" w:val="clear"/>
            <w:vAlign w:val="center"/>
          </w:tcPr>
          <w:p>
            <w:pPr>
              <w:pStyle w:val="TableContents"/>
              <w:bidi w:val="0"/>
              <w:spacing w:before="0" w:after="1"/>
              <w:ind w:left="0" w:right="0" w:hanging="0"/>
              <w:jc w:val="left"/>
            </w:pPr>
            <w:r>
              <w:t>​</w:t>
            </w:r>
          </w:p>
        </w:tc>
        <w:tc>
          <w:tcPr>
            <w:tcW w:w="316" w:type="dxa"/>
            <w:tcBorders/>
            <w:shd w:fill="CCEEFF" w:val="clear"/>
            <w:vAlign w:val="center"/>
          </w:tcPr>
          <w:p>
            <w:pPr>
              <w:pStyle w:val="TableContents"/>
              <w:bidi w:val="0"/>
              <w:spacing w:before="0" w:after="1"/>
              <w:ind w:left="0" w:right="0" w:hanging="0"/>
              <w:jc w:val="left"/>
            </w:pPr>
            <w:r>
              <w:t>​</w:t>
            </w:r>
          </w:p>
        </w:tc>
      </w:tr>
      <w:t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26.2</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pPr>
            <w:r>
              <w:t>​</w:t>
            </w:r>
          </w:p>
        </w:tc>
        <w:tc>
          <w:tcPr>
            <w:tcW w:w="361"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pPr>
            <w: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pPr>
            <w:r>
              <w:t>  ​</w:t>
            </w:r>
          </w:p>
        </w:tc>
        <w:tc>
          <w:tcPr>
            <w:tcW w:w="316" w:type="dxa"/>
            <w:tcBorders/>
            <w:vAlign w:val="center"/>
          </w:tcPr>
          <w:p>
            <w:pPr>
              <w:pStyle w:val="TableContents"/>
              <w:bidi w:val="0"/>
              <w:spacing w:before="0" w:after="1"/>
              <w:ind w:left="0" w:right="0" w:hanging="0"/>
              <w:jc w:val="left"/>
            </w:pPr>
            <w:r>
              <w:t>​</w:t>
            </w:r>
          </w:p>
        </w:tc>
      </w:tr>
      <w:t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pPr>
            <w:r>
              <w:t>​</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w:t>
            </w:r>
          </w:p>
        </w:tc>
        <w:tc>
          <w:tcPr>
            <w:tcW w:w="391" w:type="dxa"/>
            <w:tcBorders/>
            <w:shd w:fill="CCEEFF" w:val="clear"/>
            <w:vAlign w:val="center"/>
          </w:tcPr>
          <w:p>
            <w:pPr>
              <w:pStyle w:val="TableContents"/>
              <w:bidi w:val="0"/>
              <w:spacing w:before="0" w:after="1"/>
              <w:ind w:left="0" w:right="0" w:hanging="0"/>
              <w:jc w:val="left"/>
            </w:pPr>
            <w:r>
              <w:t> </w:t>
            </w:r>
          </w:p>
        </w:tc>
        <w:tc>
          <w:tcPr>
            <w:tcW w:w="751" w:type="dxa"/>
            <w:tcBorders/>
            <w:shd w:fill="CCEEFF" w:val="clear"/>
            <w:vAlign w:val="center"/>
          </w:tcPr>
          <w:p>
            <w:pPr>
              <w:pStyle w:val="TableContents"/>
              <w:bidi w:val="0"/>
              <w:spacing w:before="0" w:after="1"/>
              <w:ind w:left="0" w:right="0" w:hanging="0"/>
              <w:jc w:val="right"/>
            </w:pPr>
            <w:r>
              <w:t>  ​</w:t>
            </w:r>
          </w:p>
        </w:tc>
        <w:tc>
          <w:tcPr>
            <w:tcW w:w="316" w:type="dxa"/>
            <w:tcBorders/>
            <w:shd w:fill="CCEEFF" w:val="clear"/>
            <w:vAlign w:val="center"/>
          </w:tcPr>
          <w:p>
            <w:pPr>
              <w:pStyle w:val="TableContents"/>
              <w:bidi w:val="0"/>
              <w:spacing w:before="0" w:after="1"/>
              <w:ind w:left="0" w:right="0" w:hanging="0"/>
              <w:jc w:val="left"/>
            </w:pPr>
            <w:r>
              <w:t>​</w:t>
            </w:r>
          </w:p>
        </w:tc>
      </w:tr>
    </w:tbl>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xml:space="preserve">. Marine Components net sales increased 27% in the third quarter of 2026 compared to the same period in 2025. The increase in third quarter sales was primarily due to $1.1 million higher sales to the towboat market and $.9 million higher sales to the industrial market. Marine Components net sales increased 13% in the first nine months of 2026 compared to the same period in 2025. The increase in sales for the first nine months of 2026 was primarily due to $4.4 million higher sales to the industrial market and $.5 million higher sales to the engine builder market, partially offset by $.7 million lower sales to the government market and $.5 million lower sales to each of the towboat and the center console markets. Towboat market sales in the first quarter of 2025 benefited from a one-time customer stocking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event that did not repeat in 2026.</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Gross margin as a percentage of net sales increased in the third quarter of 2026 compared to the same period in 2025 primarily due to increased coverage of fixed costs on higher sales, partially offset by a less favorable customer and product mix. Operating income margin increased in the third quarter of 2026 primarily due to the factors impacting gross margin and increased coverage of operating costs and expenses on higher sales. Gross margin as a percentage of net sales for the first nine months of 2026 was comparable to the same period in 2025 as increased coverage of fixed costs on higher sales were largely offset by a less favorable customer and product mix. Operating income margin increased for the first nine months of 2026 primarily due to increased coverage of operating costs and expenses on higher sales.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Our results for the first nine months of 2026 reflected higher sales and improved profitability in both the Security Products and Marine Components segments. Demand remained strong in several key Security Products end markets, including healthcare, tool storage, and transportation. Marine Components continued to benefit primarily from industrial market demand as well as increased towboat demand in the third quarter. We expect these favorable trends to continue throughout the remainder of 2026 and expect net sales, gross margin and operating income for the full year 2026 to exceed 2025 levels. At Security Products, we expect healthcare demand to remain strong, while government security sales are expected to remain slightly below prior year levels. At Marine Components, we expect demand to remain driven primarily by the industrial market, while towboat market sales are expected to remain relatively consistent with prior year levels.  </w:t>
      </w:r>
    </w:p>
    <w:p>
      <w:pPr>
        <w:pStyle w:val="TextBody"/>
        <w:bidi w:val="0"/>
        <w:spacing w:before="0" w:after="0"/>
        <w:ind w:left="0" w:right="0" w:firstLine="720"/>
        <w:jc w:val="both"/>
      </w:pPr>
      <w: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support these favorable demand trends and anticipated growth opportunities, we are making targeted investments, primarily in our Marine Components Segment, to expand capacity, enhance operational capabilities and improve overall efficiency, including increased personnel levels and capital expenditures. Although demand remains favorable across many of our end markets, we continue to monitor economic conditions and customer ordering patterns for signs of slowing activity in certain sectors.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manufacture substantially all of our products in the United States and source a substantial majority of our raw materials from U.S. suppliers. We also source certain components, primarily electronic components, from suppliers in Asia, including China. Tariff-related costs and inflationary pressures affecting certain raw materials remain elevated relative to historical levels. In addition, we have recently experienced difficulties or delays in sourcing certain electronic components, in some cases resulting in increased costs (including higher inbound freight costs) to minimize shipping delays.  Where appropriate, we continue to adjust selling prices to offset higher costs, although our ability to fully recover these costs depends on competitive conditions, customer demand, tariff levels and the availability of alternative sources. We continue to monitor potential changes in tariff policies and their impact on raw material costs, sourcing decisions and customer demand. Accordingly, we continue to closely monitor raw material costs, including zinc, brass, aluminum, steel and energy, as well as customer demand levels, to ensure our production capacity and inventory levels remain aligned with market conditions.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Currently, our supply chains are generally stable and transportation and logistical delays are minimal. We have experienced global and domestic supply chain challenges in the past. Any future impacts on our operations will depend on, among other things, disruption to our operations or our suppliers’ operations, the effect of tariffs, and the impact of broader economic conditions, consumer confidence, and geopolitical events affecting demand for our products or our customers’ and suppliers’ operations, all of which remain uncertain and cannot be predicted.</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b/>
          <w:i/>
          <w:sz w:val="20"/>
        </w:rPr>
        <w:t>Consolidated cash flows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Trends in cash flows from operating activities, excluding changes in assets and liabilities, 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cash provided by operating activities for the first nine months of 2026 increased by $4.5 million as compared to the first nine months of 2025. The increase in net cash provided is primarily due to the net effects of:</w:t>
      </w:r>
    </w:p>
    <w:tbl>
      <w:tblPr>
        <w:tblW w:w="4836" w:type="dxa"/>
        <w:jc w:val="left"/>
        <w:tblInd w:w="0" w:type="dxa"/>
        <w:tblLayout w:type="fixed"/>
        <w:tblCellMar>
          <w:top w:w="28" w:type="dxa"/>
          <w:left w:w="28" w:type="dxa"/>
          <w:bottom w:w="28" w:type="dxa"/>
          <w:right w:w="28" w:type="dxa"/>
        </w:tblCellMar>
      </w:tblPr>
      <w:tblGrid>
        <w:gridCol w:w="124"/>
        <w:gridCol w:w="256"/>
        <w:gridCol w:w="4456"/>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$5.4 million increase in operating income in 2026;</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$1.6 million increase in cash paid for taxes in 2026 due to higher earnings and the relative timing of payments;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 million increase in the amount of net cash provided by relative changes in our inventories, receivables, prepaids, payables and non-tax related accruals in 2026; and</w:t>
            </w:r>
          </w:p>
        </w:tc>
      </w:tr>
    </w:tbl>
    <w:tbl>
      <w:tblPr>
        <w:tblW w:w="9111" w:type="dxa"/>
        <w:jc w:val="left"/>
        <w:tblInd w:w="0" w:type="dxa"/>
        <w:tblLayout w:type="fixed"/>
        <w:tblCellMar>
          <w:top w:w="28" w:type="dxa"/>
          <w:left w:w="28" w:type="dxa"/>
          <w:bottom w:w="28" w:type="dxa"/>
          <w:right w:w="28" w:type="dxa"/>
        </w:tblCellMar>
      </w:tblPr>
      <w:tblGrid>
        <w:gridCol w:w="124"/>
        <w:gridCol w:w="256"/>
        <w:gridCol w:w="8731"/>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$.6 million decrease in interest received in 2026 due to lower interest rates and decreased cash balances.</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Changes in working capital can have a significant effect on cash flows from operating activities. As shown below, our average days sales outstanding increased from December 31, 2025 to September 30, 2026, with changes varying by segment, primarily as a result of differences in the timing of sales and collections relative to the quarter-end, including differences arising from the fiscal month-end close occurring before calendar month-end, when certain large customers typically remit payments. For comparative purposes, we have provided December 31, 2024 and September 30, 2025 numbers below.</w:t>
      </w:r>
    </w:p>
    <w:tbl>
      <w:tblPr>
        <w:tblW w:w="8904" w:type="dxa"/>
        <w:jc w:val="left"/>
        <w:tblInd w:w="0" w:type="dxa"/>
        <w:tblLayout w:type="fixed"/>
        <w:tblCellMar>
          <w:top w:w="0" w:type="dxa"/>
          <w:left w:w="0" w:type="dxa"/>
          <w:bottom w:w="0" w:type="dxa"/>
          <w:right w:w="0" w:type="dxa"/>
        </w:tblCellMar>
      </w:tblPr>
      <w:tblGrid>
        <w:gridCol w:w="2161"/>
        <w:gridCol w:w="346"/>
        <w:gridCol w:w="1306"/>
        <w:gridCol w:w="346"/>
        <w:gridCol w:w="1351"/>
        <w:gridCol w:w="346"/>
        <w:gridCol w:w="1306"/>
        <w:gridCol w:w="346"/>
        <w:gridCol w:w="1396"/>
      </w:tblGrid>
      <w:t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72235" cy="175260"/>
                      <wp:effectExtent l="0" t="0" r="0" b="0"/>
                      <wp:wrapNone/>
                      <wp:docPr id="176" name="Frame17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829310" cy="175260"/>
                      <wp:effectExtent l="0" t="0" r="0" b="0"/>
                      <wp:wrapNone/>
                      <wp:docPr id="178" name="Frame17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857885" cy="175260"/>
                      <wp:effectExtent l="0" t="0" r="0" b="0"/>
                      <wp:wrapNone/>
                      <wp:docPr id="180" name="Frame180"/>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829310" cy="175260"/>
                      <wp:effectExtent l="0" t="0" r="0" b="0"/>
                      <wp:wrapNone/>
                      <wp:docPr id="182" name="Frame18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886460" cy="175260"/>
                      <wp:effectExtent l="0" t="0" r="0" b="0"/>
                      <wp:wrapNone/>
                      <wp:docPr id="184" name="Frame184"/>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216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pPr>
            <w: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1"/>
              <w:ind w:left="0" w:right="0" w:hanging="0"/>
              <w:jc w:val="center"/>
            </w:pPr>
            <w: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pPr>
            <w:r>
              <w:t>​</w:t>
            </w:r>
          </w:p>
        </w:tc>
        <w:tc>
          <w:tcPr>
            <w:tcW w:w="139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346" w:type="dxa"/>
            <w:tcBorders/>
            <w:vAlign w:val="center"/>
          </w:tcPr>
          <w:p>
            <w:pPr>
              <w:pStyle w:val="TableContents"/>
              <w:bidi w:val="0"/>
              <w:spacing w:before="0" w:after="1"/>
              <w:ind w:left="0" w:right="0" w:hanging="0"/>
              <w:jc w:val="center"/>
            </w:pPr>
            <w: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center"/>
            </w:pPr>
            <w:r>
              <w:t>  ​ ​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pPr>
            <w: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pPr>
            <w:r>
              <w:t>  ​ ​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pPr>
            <w: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 Days</w:t>
            </w:r>
          </w:p>
        </w:tc>
        <w:tc>
          <w:tcPr>
            <w:tcW w:w="346" w:type="dxa"/>
            <w:tcBorders/>
            <w:shd w:fill="CCEEFF" w:val="clear"/>
            <w:vAlign w:val="center"/>
          </w:tcPr>
          <w:p>
            <w:pPr>
              <w:pStyle w:val="TableContents"/>
              <w:bidi w:val="0"/>
              <w:spacing w:before="0" w:after="1"/>
              <w:ind w:left="0" w:right="0" w:hanging="0"/>
              <w:jc w:val="left"/>
            </w:pPr>
            <w: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 Days</w:t>
            </w:r>
          </w:p>
        </w:tc>
        <w:tc>
          <w:tcPr>
            <w:tcW w:w="346" w:type="dxa"/>
            <w:tcBorders/>
            <w:shd w:fill="CCEEFF" w:val="clear"/>
            <w:vAlign w:val="center"/>
          </w:tcPr>
          <w:p>
            <w:pPr>
              <w:pStyle w:val="TableContents"/>
              <w:bidi w:val="0"/>
              <w:spacing w:before="0" w:after="1"/>
              <w:ind w:left="0" w:right="0" w:hanging="0"/>
              <w:jc w:val="left"/>
            </w:pPr>
            <w: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Days</w:t>
            </w:r>
          </w:p>
        </w:tc>
        <w:tc>
          <w:tcPr>
            <w:tcW w:w="346" w:type="dxa"/>
            <w:tcBorders/>
            <w:shd w:fill="CCEEFF" w:val="clear"/>
            <w:vAlign w:val="center"/>
          </w:tcPr>
          <w:p>
            <w:pPr>
              <w:pStyle w:val="TableContents"/>
              <w:bidi w:val="0"/>
              <w:spacing w:before="0" w:after="1"/>
              <w:ind w:left="0" w:right="0" w:hanging="0"/>
              <w:jc w:val="left"/>
            </w:pPr>
            <w:r>
              <w:t> </w:t>
            </w:r>
          </w:p>
        </w:tc>
        <w:tc>
          <w:tcPr>
            <w:tcW w:w="13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 Days</w:t>
            </w:r>
          </w:p>
        </w:tc>
      </w:tr>
      <w:t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pPr>
            <w: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 Days</w:t>
            </w:r>
          </w:p>
        </w:tc>
        <w:tc>
          <w:tcPr>
            <w:tcW w:w="346" w:type="dxa"/>
            <w:tcBorders/>
            <w:vAlign w:val="center"/>
          </w:tcPr>
          <w:p>
            <w:pPr>
              <w:pStyle w:val="TableContents"/>
              <w:bidi w:val="0"/>
              <w:spacing w:before="0" w:after="1"/>
              <w:ind w:left="0" w:right="0" w:hanging="0"/>
              <w:jc w:val="left"/>
            </w:pPr>
            <w: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 Days</w:t>
            </w:r>
          </w:p>
        </w:tc>
        <w:tc>
          <w:tcPr>
            <w:tcW w:w="346" w:type="dxa"/>
            <w:tcBorders/>
            <w:vAlign w:val="center"/>
          </w:tcPr>
          <w:p>
            <w:pPr>
              <w:pStyle w:val="TableContents"/>
              <w:bidi w:val="0"/>
              <w:spacing w:before="0" w:after="1"/>
              <w:ind w:left="0" w:right="0" w:hanging="0"/>
              <w:jc w:val="left"/>
            </w:pPr>
            <w: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 Days</w:t>
            </w:r>
          </w:p>
        </w:tc>
        <w:tc>
          <w:tcPr>
            <w:tcW w:w="346" w:type="dxa"/>
            <w:tcBorders/>
            <w:vAlign w:val="center"/>
          </w:tcPr>
          <w:p>
            <w:pPr>
              <w:pStyle w:val="TableContents"/>
              <w:bidi w:val="0"/>
              <w:spacing w:before="0" w:after="1"/>
              <w:ind w:left="0" w:right="0" w:hanging="0"/>
              <w:jc w:val="left"/>
            </w:pPr>
            <w:r>
              <w:t> </w:t>
            </w:r>
          </w:p>
        </w:tc>
        <w:tc>
          <w:tcPr>
            <w:tcW w:w="13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 Days</w:t>
            </w:r>
          </w:p>
        </w:tc>
      </w:tr>
      <w:t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46" w:type="dxa"/>
            <w:tcBorders/>
            <w:shd w:fill="CCEEFF" w:val="clear"/>
            <w:vAlign w:val="center"/>
          </w:tcPr>
          <w:p>
            <w:pPr>
              <w:pStyle w:val="TableContents"/>
              <w:bidi w:val="0"/>
              <w:spacing w:before="0" w:after="1"/>
              <w:ind w:left="0" w:right="0" w:hanging="0"/>
              <w:jc w:val="left"/>
            </w:pPr>
            <w: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1"/>
              <w:ind w:left="0" w:right="0" w:hanging="0"/>
              <w:jc w:val="left"/>
            </w:pPr>
            <w: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c>
          <w:tcPr>
            <w:tcW w:w="346" w:type="dxa"/>
            <w:tcBorders/>
            <w:shd w:fill="CCEEFF" w:val="clear"/>
            <w:vAlign w:val="center"/>
          </w:tcPr>
          <w:p>
            <w:pPr>
              <w:pStyle w:val="TableContents"/>
              <w:bidi w:val="0"/>
              <w:spacing w:before="0" w:after="1"/>
              <w:ind w:left="0" w:right="0" w:hanging="0"/>
              <w:jc w:val="left"/>
            </w:pPr>
            <w: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1"/>
              <w:ind w:left="0" w:right="0" w:hanging="0"/>
              <w:jc w:val="left"/>
            </w:pPr>
            <w:r>
              <w:t> </w:t>
            </w:r>
          </w:p>
        </w:tc>
        <w:tc>
          <w:tcPr>
            <w:tcW w:w="13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 Days</w:t>
            </w:r>
          </w:p>
        </w:tc>
      </w:tr>
    </w:tbl>
    <w:p>
      <w:pPr>
        <w:pStyle w:val="TextBody"/>
        <w:bidi w:val="0"/>
        <w:spacing w:before="0" w:after="240"/>
        <w:ind w:left="0" w:right="0" w:firstLine="720"/>
        <w:jc w:val="both"/>
      </w:pPr>
      <w: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shown below, our average number of days in inventory decreased from December 31, 2025 to September 30, 2026 due to a reduction in days in inventory at both Security Products and Marine Components, driven by higher sales volumes in the third quarter of 2026 compared to the fourth quarter of 2025. For comparative purposes, we have provided December 31, 2024 and September 30, 2025 numbers below.</w:t>
      </w:r>
    </w:p>
    <w:tbl>
      <w:tblPr>
        <w:tblW w:w="8743" w:type="dxa"/>
        <w:jc w:val="left"/>
        <w:tblInd w:w="0" w:type="dxa"/>
        <w:tblLayout w:type="fixed"/>
        <w:tblCellMar>
          <w:top w:w="0" w:type="dxa"/>
          <w:left w:w="0" w:type="dxa"/>
          <w:bottom w:w="0" w:type="dxa"/>
          <w:right w:w="0" w:type="dxa"/>
        </w:tblCellMar>
      </w:tblPr>
      <w:tblGrid>
        <w:gridCol w:w="1891"/>
        <w:gridCol w:w="346"/>
        <w:gridCol w:w="1306"/>
        <w:gridCol w:w="346"/>
        <w:gridCol w:w="1351"/>
        <w:gridCol w:w="346"/>
        <w:gridCol w:w="1306"/>
        <w:gridCol w:w="346"/>
        <w:gridCol w:w="1351"/>
        <w:gridCol w:w="154"/>
      </w:tblGrid>
      <w:t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200785" cy="175260"/>
                      <wp:effectExtent l="0" t="0" r="0" b="0"/>
                      <wp:wrapNone/>
                      <wp:docPr id="185" name="Frame185"/>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829310" cy="175260"/>
                      <wp:effectExtent l="0" t="0" r="0" b="0"/>
                      <wp:wrapNone/>
                      <wp:docPr id="187" name="Frame18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857885" cy="175260"/>
                      <wp:effectExtent l="0" t="0" r="0" b="0"/>
                      <wp:wrapNone/>
                      <wp:docPr id="189" name="Frame18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29310" cy="175260"/>
                      <wp:effectExtent l="0" t="0" r="0" b="0"/>
                      <wp:wrapNone/>
                      <wp:docPr id="191" name="Frame19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57885" cy="175260"/>
                      <wp:effectExtent l="0" t="0" r="0" b="0"/>
                      <wp:wrapNone/>
                      <wp:docPr id="193" name="Frame19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7790" cy="175260"/>
                      <wp:effectExtent l="0" t="0" r="0" b="0"/>
                      <wp:wrapNone/>
                      <wp:docPr id="194" name="Frame1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1891"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center"/>
            </w:pPr>
            <w: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pPr>
            <w: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1"/>
              <w:ind w:left="0" w:right="0" w:hanging="0"/>
              <w:jc w:val="center"/>
            </w:pPr>
            <w: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pPr>
            <w: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154" w:type="dxa"/>
            <w:tcBorders/>
            <w:vAlign w:val="center"/>
          </w:tcPr>
          <w:p>
            <w:pPr>
              <w:pStyle w:val="TableContents"/>
              <w:bidi w:val="0"/>
              <w:spacing w:before="0" w:after="1"/>
              <w:ind w:left="0" w:right="0" w:hanging="0"/>
              <w:jc w:val="center"/>
            </w:pPr>
            <w:r>
              <w:t>​</w:t>
            </w:r>
          </w:p>
        </w:tc>
      </w:tr>
      <w:tr>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346" w:type="dxa"/>
            <w:tcBorders/>
            <w:vAlign w:val="center"/>
          </w:tcPr>
          <w:p>
            <w:pPr>
              <w:pStyle w:val="TableContents"/>
              <w:bidi w:val="0"/>
              <w:spacing w:before="0" w:after="1"/>
              <w:ind w:left="0" w:right="0" w:hanging="0"/>
              <w:jc w:val="center"/>
            </w:pPr>
            <w: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center"/>
            </w:pPr>
            <w:r>
              <w:t>  ​ ​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pPr>
            <w: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pPr>
            <w:r>
              <w:t>  ​ ​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54" w:type="dxa"/>
            <w:tcBorders/>
            <w:vAlign w:val="center"/>
          </w:tcPr>
          <w:p>
            <w:pPr>
              <w:pStyle w:val="TableContents"/>
              <w:bidi w:val="0"/>
              <w:spacing w:before="0" w:after="1"/>
              <w:ind w:left="0" w:right="0" w:hanging="0"/>
              <w:jc w:val="center"/>
            </w:pPr>
            <w:r>
              <w:t>​</w:t>
            </w:r>
          </w:p>
        </w:tc>
      </w:tr>
      <w:t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pPr>
            <w: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 Days</w:t>
            </w:r>
          </w:p>
        </w:tc>
        <w:tc>
          <w:tcPr>
            <w:tcW w:w="346" w:type="dxa"/>
            <w:tcBorders/>
            <w:shd w:fill="CCEEFF" w:val="clear"/>
            <w:vAlign w:val="center"/>
          </w:tcPr>
          <w:p>
            <w:pPr>
              <w:pStyle w:val="TableContents"/>
              <w:bidi w:val="0"/>
              <w:spacing w:before="0" w:after="1"/>
              <w:ind w:left="0" w:right="0" w:hanging="0"/>
              <w:jc w:val="left"/>
            </w:pPr>
            <w: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91 Days</w:t>
            </w:r>
          </w:p>
        </w:tc>
        <w:tc>
          <w:tcPr>
            <w:tcW w:w="346" w:type="dxa"/>
            <w:tcBorders/>
            <w:shd w:fill="CCEEFF" w:val="clear"/>
            <w:vAlign w:val="center"/>
          </w:tcPr>
          <w:p>
            <w:pPr>
              <w:pStyle w:val="TableContents"/>
              <w:bidi w:val="0"/>
              <w:spacing w:before="0" w:after="1"/>
              <w:ind w:left="0" w:right="0" w:hanging="0"/>
              <w:jc w:val="left"/>
            </w:pPr>
            <w: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 Days</w:t>
            </w:r>
          </w:p>
        </w:tc>
        <w:tc>
          <w:tcPr>
            <w:tcW w:w="346" w:type="dxa"/>
            <w:tcBorders/>
            <w:shd w:fill="CCEEFF" w:val="clear"/>
            <w:vAlign w:val="center"/>
          </w:tcPr>
          <w:p>
            <w:pPr>
              <w:pStyle w:val="TableContents"/>
              <w:bidi w:val="0"/>
              <w:spacing w:before="0" w:after="1"/>
              <w:ind w:left="0" w:right="0" w:hanging="0"/>
              <w:jc w:val="left"/>
            </w:pPr>
            <w: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90 Days</w:t>
            </w:r>
          </w:p>
        </w:tc>
        <w:tc>
          <w:tcPr>
            <w:tcW w:w="154" w:type="dxa"/>
            <w:tcBorders/>
            <w:shd w:fill="CCEEFF" w:val="clear"/>
            <w:vAlign w:val="center"/>
          </w:tcPr>
          <w:p>
            <w:pPr>
              <w:pStyle w:val="TableContents"/>
              <w:bidi w:val="0"/>
              <w:spacing w:before="0" w:after="1"/>
              <w:ind w:left="0" w:right="0" w:hanging="0"/>
              <w:jc w:val="left"/>
            </w:pPr>
            <w:r>
              <w:t>​</w:t>
            </w:r>
          </w:p>
        </w:tc>
      </w:tr>
      <w:t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vAlign w:val="center"/>
          </w:tcPr>
          <w:p>
            <w:pPr>
              <w:pStyle w:val="TableContents"/>
              <w:bidi w:val="0"/>
              <w:spacing w:before="0" w:after="1"/>
              <w:ind w:left="0" w:right="0" w:hanging="0"/>
              <w:jc w:val="left"/>
            </w:pPr>
            <w: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130 Days</w:t>
            </w:r>
          </w:p>
        </w:tc>
        <w:tc>
          <w:tcPr>
            <w:tcW w:w="346" w:type="dxa"/>
            <w:tcBorders/>
            <w:vAlign w:val="center"/>
          </w:tcPr>
          <w:p>
            <w:pPr>
              <w:pStyle w:val="TableContents"/>
              <w:bidi w:val="0"/>
              <w:spacing w:before="0" w:after="1"/>
              <w:ind w:left="0" w:right="0" w:hanging="0"/>
              <w:jc w:val="left"/>
            </w:pPr>
            <w: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116 Days</w:t>
            </w:r>
          </w:p>
        </w:tc>
        <w:tc>
          <w:tcPr>
            <w:tcW w:w="346" w:type="dxa"/>
            <w:tcBorders/>
            <w:vAlign w:val="center"/>
          </w:tcPr>
          <w:p>
            <w:pPr>
              <w:pStyle w:val="TableContents"/>
              <w:bidi w:val="0"/>
              <w:spacing w:before="0" w:after="1"/>
              <w:ind w:left="0" w:right="0" w:hanging="0"/>
              <w:jc w:val="left"/>
            </w:pPr>
            <w: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141 Days</w:t>
            </w:r>
          </w:p>
        </w:tc>
        <w:tc>
          <w:tcPr>
            <w:tcW w:w="346" w:type="dxa"/>
            <w:tcBorders/>
            <w:vAlign w:val="center"/>
          </w:tcPr>
          <w:p>
            <w:pPr>
              <w:pStyle w:val="TableContents"/>
              <w:bidi w:val="0"/>
              <w:spacing w:before="0" w:after="1"/>
              <w:ind w:left="0" w:right="0" w:hanging="0"/>
              <w:jc w:val="left"/>
            </w:pPr>
            <w: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115 Days</w:t>
            </w:r>
          </w:p>
        </w:tc>
        <w:tc>
          <w:tcPr>
            <w:tcW w:w="154" w:type="dxa"/>
            <w:tcBorders/>
            <w:vAlign w:val="center"/>
          </w:tcPr>
          <w:p>
            <w:pPr>
              <w:pStyle w:val="TableContents"/>
              <w:bidi w:val="0"/>
              <w:spacing w:before="0" w:after="1"/>
              <w:ind w:left="0" w:right="0" w:hanging="0"/>
              <w:jc w:val="left"/>
            </w:pPr>
            <w:r>
              <w:t>​</w:t>
            </w:r>
          </w:p>
        </w:tc>
      </w:tr>
      <w:t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46" w:type="dxa"/>
            <w:tcBorders/>
            <w:shd w:fill="CCEEFF" w:val="clear"/>
            <w:vAlign w:val="center"/>
          </w:tcPr>
          <w:p>
            <w:pPr>
              <w:pStyle w:val="TableContents"/>
              <w:bidi w:val="0"/>
              <w:spacing w:before="0" w:after="1"/>
              <w:ind w:left="0" w:right="0" w:hanging="0"/>
              <w:jc w:val="left"/>
            </w:pPr>
            <w: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 Days</w:t>
            </w:r>
          </w:p>
        </w:tc>
        <w:tc>
          <w:tcPr>
            <w:tcW w:w="346" w:type="dxa"/>
            <w:tcBorders/>
            <w:shd w:fill="CCEEFF" w:val="clear"/>
            <w:vAlign w:val="center"/>
          </w:tcPr>
          <w:p>
            <w:pPr>
              <w:pStyle w:val="TableContents"/>
              <w:bidi w:val="0"/>
              <w:spacing w:before="0" w:after="1"/>
              <w:ind w:left="0" w:right="0" w:hanging="0"/>
              <w:jc w:val="left"/>
            </w:pPr>
            <w: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97 Days</w:t>
            </w:r>
          </w:p>
        </w:tc>
        <w:tc>
          <w:tcPr>
            <w:tcW w:w="346" w:type="dxa"/>
            <w:tcBorders/>
            <w:shd w:fill="CCEEFF" w:val="clear"/>
            <w:vAlign w:val="center"/>
          </w:tcPr>
          <w:p>
            <w:pPr>
              <w:pStyle w:val="TableContents"/>
              <w:bidi w:val="0"/>
              <w:spacing w:before="0" w:after="1"/>
              <w:ind w:left="0" w:right="0" w:hanging="0"/>
              <w:jc w:val="left"/>
            </w:pPr>
            <w: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 Days</w:t>
            </w:r>
          </w:p>
        </w:tc>
        <w:tc>
          <w:tcPr>
            <w:tcW w:w="346" w:type="dxa"/>
            <w:tcBorders/>
            <w:shd w:fill="CCEEFF" w:val="clear"/>
            <w:vAlign w:val="center"/>
          </w:tcPr>
          <w:p>
            <w:pPr>
              <w:pStyle w:val="TableContents"/>
              <w:bidi w:val="0"/>
              <w:spacing w:before="0" w:after="1"/>
              <w:ind w:left="0" w:right="0" w:hanging="0"/>
              <w:jc w:val="left"/>
            </w:pPr>
            <w: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97 Days</w:t>
            </w:r>
          </w:p>
        </w:tc>
        <w:tc>
          <w:tcPr>
            <w:tcW w:w="154" w:type="dxa"/>
            <w:tcBorders/>
            <w:shd w:fill="CCEEFF" w:val="clear"/>
            <w:vAlign w:val="center"/>
          </w:tcPr>
          <w:p>
            <w:pPr>
              <w:pStyle w:val="TableContents"/>
              <w:bidi w:val="0"/>
              <w:spacing w:before="0" w:after="1"/>
              <w:ind w:left="0" w:right="0" w:hanging="0"/>
              <w:jc w:val="left"/>
            </w:pPr>
            <w: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Investing activities. </w:t>
      </w:r>
      <w:r>
        <w:rPr>
          <w:rFonts w:ascii="Times New Roman;Times;serif" w:hAnsi="Times New Roman;Times;serif"/>
          <w:sz w:val="20"/>
        </w:rPr>
        <w:t>Our capital expenditures were $3.1 million in each of the first nine months of 2026 and 2025. During the first nine months of 2026, Valhi repaid a net $2.1 million under the promissory note ($12.3 million of gross borrowings and $14.4 million of gross repayments). During the first nine months of 2025, Valhi repaid a net $1.2 million under the promissory note ($10.7 million of gross borrowings and $11.9 million of gross repayments). See Note 10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 xml:space="preserve">Financing activities consisted only of cash dividends. During each of the first nine months of 2026 and 2025, we paid aggregate quarterly dividends to CompX stockholders of $.90 per share. Additionally, in August 2025 our board of directors declared a special dividend on our Class A common stock of $1.00 per share ($12.3 million).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Future cash requirements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Liquidity</w:t>
      </w:r>
      <w:r>
        <w:rPr>
          <w:rFonts w:ascii="Times New Roman;Times;serif" w:hAnsi="Times New Roman;Times;serif"/>
          <w:sz w:val="20"/>
        </w:rPr>
        <w:t>. Our primary source of liquidity on an ongoing basis is our cash flow from operating activities, which is 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lend from time to time under the terms of our revolving loan to Valhi discussed in Note 10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$57.3 million aggregate cash and cash equivalents at September 30, 2026 were held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Firm purchase commitments for capital projects in process at September 30, 2026 totaled $1.0 million. We expect our capital expenditures for 2026 will be approximately $5.2 million primarily to increase capacity through investments in manufacturing equipment, including new technologies and increased automation and for improvements to our manufacturing facilities.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Stock repurchase program. </w:t>
      </w:r>
      <w:r>
        <w:rPr>
          <w:rFonts w:ascii="Times New Roman;Times;serif" w:hAnsi="Times New Roman;Times;serif"/>
          <w:sz w:val="20"/>
        </w:rPr>
        <w:t>At September 30, 2026, we have 523,647 shares available for repurchase under a stock repurchase program authorized by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Commitments and contingencies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in our 2025 Annual Report or in Note 8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11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the first nine months of 2026 with respect to our critical accounting policies presented in Management’s Discussion and Analysis of Financial Condition and Results of Operations in our 2025 Annual Report.</w:t>
      </w:r>
    </w:p>
    <w:p>
      <w:pPr>
        <w:pStyle w:val="TextBody"/>
        <w:bidi w:val="0"/>
        <w:spacing w:before="0" w:after="0"/>
        <w:ind w:left="0" w:right="0" w:hanging="0"/>
        <w:jc w:val="left"/>
      </w:pPr>
      <w:r>
        <w:t>​</w:t>
      </w:r>
    </w:p>
    <w:p>
      <w:pPr>
        <w:pStyle w:val="TextBody"/>
        <w:pBdr/>
        <w:bidi w:val="0"/>
        <w:spacing w:before="0" w:after="240"/>
        <w:ind w:left="0" w:right="0" w:hanging="0"/>
        <w:jc w:val="left"/>
        <w:rPr>
          <w:rFonts w:ascii="Times New Roman;Times;serif" w:hAnsi="Times New Roman;Times;serif"/>
          <w:b/>
          <w:sz w:val="20"/>
        </w:rPr>
      </w:pPr>
      <w:bookmarkStart w:id="684" w:name="ITEM3QUANTITATIVEANDQUALITATIVE_461712"/>
      <w:bookmarkStart w:id="685" w:name="_cdf0b752_04d2_4eaf_8c5f_84c05cb55397"/>
      <w:bookmarkEnd w:id="684"/>
      <w:bookmarkEnd w:id="685"/>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exposed to market risk from changes in interest rates and raw material prices. There have been no material changes in these market risks since we filed our 2025 Annual Report, and we refer you to Part I, Item 7A – “Quantitative and Qualitative Disclosures About Market Risk” in our 2025 Annual Report. See also Note 9 to our Condensed Consolidated Financial Statements.</w:t>
      </w:r>
    </w:p>
    <w:p>
      <w:pPr>
        <w:pStyle w:val="TextBody"/>
        <w:bidi w:val="0"/>
        <w:spacing w:before="0" w:after="240"/>
        <w:ind w:left="0" w:right="0" w:firstLine="720"/>
        <w:jc w:val="both"/>
      </w:pPr>
      <w:r>
        <w:t>​</w:t>
      </w:r>
    </w:p>
    <w:p>
      <w:pPr>
        <w:pStyle w:val="TextBody"/>
        <w:pBdr/>
        <w:bidi w:val="0"/>
        <w:spacing w:before="0" w:after="240"/>
        <w:ind w:left="0" w:right="0" w:hanging="0"/>
        <w:jc w:val="left"/>
        <w:rPr>
          <w:rFonts w:ascii="Times New Roman;Times;serif" w:hAnsi="Times New Roman;Times;serif"/>
          <w:b/>
          <w:sz w:val="20"/>
        </w:rPr>
      </w:pPr>
      <w:bookmarkStart w:id="686" w:name="ITEM4CONTROLSANDPROCEDURES_115866"/>
      <w:bookmarkStart w:id="687" w:name="_c328960b_a0f8_4a68_9818_58374f55fb6e"/>
      <w:bookmarkEnd w:id="686"/>
      <w:bookmarkEnd w:id="687"/>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 xml:space="preserve">Evaluation of Disclosure Controls and Procedures. </w:t>
      </w:r>
      <w:r>
        <w:rPr>
          <w:rFonts w:ascii="Times New Roman;Times;serif" w:hAnsi="Times New Roman;Times;serif"/>
          <w:sz w:val="20"/>
        </w:rPr>
        <w:t xml:space="preserve">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September 30, 2026. Based upon their evaluation, these executive officers have concluded that our disclosure controls and procedures are effective as of the date of such evaluation.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Internal Control Over Financial Reporting</w:t>
      </w:r>
      <w:r>
        <w:rPr>
          <w:rFonts w:ascii="Times New Roman;Times;serif" w:hAnsi="Times New Roman;Times;serif"/>
          <w:sz w:val="20"/>
        </w:rPr>
        <w:t>. 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pPr>
            <w: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our assets that could have a material effect on our Condensed Consolidated Financial Statements.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September 30, 2026 that have materially affected, or are reasonably likely to materially affect, our internal control over financial reporting.</w:t>
      </w:r>
    </w:p>
    <w:p>
      <w:pPr>
        <w:pStyle w:val="TextBody"/>
        <w:bidi w:val="0"/>
        <w:spacing w:before="240" w:after="240"/>
        <w:ind w:left="0" w:right="0" w:hanging="0"/>
        <w:jc w:val="center"/>
        <w:rPr>
          <w:rFonts w:ascii="Times New Roman;Times;serif" w:hAnsi="Times New Roman;Times;serif"/>
          <w:b/>
          <w:sz w:val="20"/>
        </w:rPr>
      </w:pPr>
      <w:bookmarkStart w:id="688" w:name="PartIIOTHERINFORMATION_828529"/>
      <w:bookmarkStart w:id="689" w:name="_eb769798_a9c5_46da_9f69_f8976a348e02"/>
      <w:bookmarkEnd w:id="688"/>
      <w:bookmarkEnd w:id="689"/>
      <w:r>
        <w:rPr>
          <w:rFonts w:ascii="Times New Roman;Times;serif" w:hAnsi="Times New Roman;Times;serif"/>
          <w:b/>
          <w:sz w:val="20"/>
        </w:rPr>
        <w:t>Part II. OTHER INFORMATION</w:t>
      </w:r>
    </w:p>
    <w:p>
      <w:pPr>
        <w:pStyle w:val="TextBody"/>
        <w:pBdr/>
        <w:bidi w:val="0"/>
        <w:spacing w:before="0" w:after="240"/>
        <w:ind w:left="0" w:right="0" w:hanging="0"/>
        <w:jc w:val="left"/>
        <w:rPr>
          <w:rFonts w:ascii="Times New Roman;Times;serif" w:hAnsi="Times New Roman;Times;serif"/>
          <w:b/>
          <w:sz w:val="20"/>
        </w:rPr>
      </w:pPr>
      <w:bookmarkStart w:id="690" w:name="ITEM1LEGALPROCEEDINGS"/>
      <w:bookmarkEnd w:id="690"/>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Refer to Note 8 to our Condensed Consolidated Financial Statements, our March 31, 2026 Quarterly Report on Form 10-Q and our 2025 Annual Report for descriptions of certain legal proceedings.</w:t>
      </w:r>
    </w:p>
    <w:p>
      <w:pPr>
        <w:pStyle w:val="TextBody"/>
        <w:pBdr/>
        <w:bidi w:val="0"/>
        <w:spacing w:before="240" w:after="240"/>
        <w:ind w:left="0" w:right="0" w:hanging="0"/>
        <w:jc w:val="left"/>
        <w:rPr>
          <w:rFonts w:ascii="Times New Roman;Times;serif" w:hAnsi="Times New Roman;Times;serif"/>
          <w:b/>
          <w:sz w:val="20"/>
        </w:rPr>
      </w:pPr>
      <w:bookmarkStart w:id="691" w:name="ITEM1ARiskFactors_841388"/>
      <w:bookmarkEnd w:id="691"/>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2025 Annual Report for a discussion of risk factors related to our businesses.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bookmarkStart w:id="692" w:name="ITEM6Exhibits_812943"/>
      <w:bookmarkStart w:id="693" w:name="_519bc8a8_d27f_4c56_96c0_4a609e54475d"/>
      <w:bookmarkEnd w:id="692"/>
      <w:bookmarkEnd w:id="693"/>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858"/>
        <w:gridCol w:w="346"/>
        <w:gridCol w:w="9001"/>
      </w:tblGrid>
      <w:tr>
        <w:tc>
          <w:tcPr>
            <w:tcW w:w="8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72415" cy="175260"/>
                      <wp:effectExtent l="0" t="0" r="0" b="0"/>
                      <wp:wrapNone/>
                      <wp:docPr id="195" name="Frame195"/>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Heading"/>
                                    <w:bidi w:val="0"/>
                                    <w:spacing w:before="0" w:after="0"/>
                                    <w:ind w:left="0" w:right="0" w:hanging="0"/>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pPr>
                            <w:r>
                              <w:t>​</w:t>
                            </w:r>
                          </w:p>
                        </w:txbxContent>
                      </v:textbox>
                      <w10:wrap type="none"/>
                    </v:rect>
                  </w:pict>
                </mc:Fallback>
              </mc:AlternateContent>
            </w:r>
          </w:p>
        </w:tc>
        <w:tc>
          <w:tcPr>
            <w:tcW w:w="34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09855" cy="175260"/>
                      <wp:effectExtent l="0" t="0" r="0" b="0"/>
                      <wp:wrapNone/>
                      <wp:docPr id="196" name="Frame196"/>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Heading"/>
                                    <w:bidi w:val="0"/>
                                    <w:spacing w:before="0" w:after="0"/>
                                    <w:ind w:left="0" w:right="0" w:hanging="0"/>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pPr>
                            <w:r>
                              <w:t>​</w:t>
                            </w:r>
                          </w:p>
                        </w:txbxContent>
                      </v:textbox>
                      <w10:wrap type="none"/>
                    </v:rect>
                  </w:pict>
                </mc:Fallback>
              </mc:AlternateContent>
            </w:r>
          </w:p>
        </w:tc>
        <w:tc>
          <w:tcPr>
            <w:tcW w:w="900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857500" cy="175260"/>
                      <wp:effectExtent l="0" t="0" r="0" b="0"/>
                      <wp:wrapNone/>
                      <wp:docPr id="197" name="Frame197"/>
                      <a:graphic xmlns:a="http://schemas.openxmlformats.org/drawingml/2006/main">
                        <a:graphicData uri="http://schemas.microsoft.com/office/word/2010/wordprocessingShape">
                          <wps:wsp>
                            <wps:cNvSpPr txBox="1"/>
                            <wps:spPr>
                              <a:xfrm>
                                <a:off x="0" y="0"/>
                                <a:ext cx="2857500" cy="175260"/>
                              </a:xfrm>
                              <a:prstGeom prst="rect"/>
                              <a:solidFill>
                                <a:srgbClr val="FFFFFF"/>
                              </a:solidFill>
                            </wps:spPr>
                            <wps:txbx>
                              <w:txbxContent>
                                <w:p>
                                  <w:pPr>
                                    <w:pStyle w:val="TableHeading"/>
                                    <w:bidi w:val="0"/>
                                    <w:spacing w:before="0" w:after="0"/>
                                    <w:ind w:left="0" w:right="0" w:hanging="0"/>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pPr>
                            <w:r>
                              <w:t>​</w:t>
                            </w:r>
                          </w:p>
                        </w:txbxContent>
                      </v:textbox>
                      <w10:wrap type="none"/>
                    </v:rect>
                  </w:pict>
                </mc:Fallback>
              </mc:AlternateContent>
            </w:r>
          </w:p>
        </w:tc>
      </w:tr>
      <w:tr>
        <w:tc>
          <w:tcPr>
            <w:tcW w:w="858" w:type="dxa"/>
            <w:tcBorders/>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No.</w:t>
            </w:r>
          </w:p>
        </w:tc>
        <w:tc>
          <w:tcPr>
            <w:tcW w:w="346" w:type="dxa"/>
            <w:tcBorders/>
            <w:vAlign w:val="center"/>
          </w:tcPr>
          <w:p>
            <w:pPr>
              <w:pStyle w:val="TableHeading"/>
              <w:bidi w:val="0"/>
              <w:spacing w:before="0" w:after="0"/>
              <w:ind w:left="0" w:right="0" w:hanging="0"/>
              <w:jc w:val="left"/>
            </w:pPr>
            <w:r>
              <w:t>  ​ ​ ​</w:t>
            </w:r>
          </w:p>
        </w:tc>
        <w:tc>
          <w:tcPr>
            <w:tcW w:w="9001" w:type="dxa"/>
            <w:tcBorders/>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 Index</w:t>
            </w:r>
          </w:p>
        </w:tc>
      </w:tr>
      <w:tr>
        <w:tc>
          <w:tcPr>
            <w:tcW w:w="858"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0"/>
              <w:ind w:left="0" w:right="0" w:hanging="0"/>
              <w:jc w:val="left"/>
            </w:pPr>
            <w:r>
              <w:t>​</w:t>
            </w:r>
          </w:p>
        </w:tc>
      </w:tr>
      <w:t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120"/>
              <w:ind w:left="0" w:right="0" w:hanging="0"/>
              <w:jc w:val="both"/>
            </w:pPr>
            <w:hyperlink w:anchor="cix-ex31d1.htm">
              <w:r>
                <w:rPr>
                  <w:rStyle w:val="InternetLink"/>
                  <w:rFonts w:ascii="Times New Roman;Times;serif" w:hAnsi="Times New Roman;Times;serif"/>
                  <w:b w:val="false"/>
                  <w:i w:val="false"/>
                  <w:caps w:val="false"/>
                  <w:smallCaps w:val="false"/>
                  <w:sz w:val="20"/>
                </w:rPr>
                <w:t>Certification</w:t>
              </w:r>
            </w:hyperlink>
          </w:p>
        </w:tc>
      </w:tr>
      <w:tr>
        <w:tc>
          <w:tcPr>
            <w:tcW w:w="858" w:type="dxa"/>
            <w:tcBorders/>
            <w:vAlign w:val="center"/>
          </w:tcPr>
          <w:p>
            <w:pPr>
              <w:pStyle w:val="TableContents"/>
              <w:bidi w:val="0"/>
              <w:spacing w:before="0" w:after="0"/>
              <w:ind w:left="0" w:right="0" w:hanging="0"/>
              <w:jc w:val="both"/>
            </w:pPr>
            <w: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120"/>
              <w:ind w:left="0" w:right="0" w:hanging="0"/>
              <w:jc w:val="both"/>
            </w:pPr>
            <w:hyperlink w:anchor="cix-ex31d2.htm">
              <w:r>
                <w:rPr>
                  <w:rStyle w:val="InternetLink"/>
                  <w:rFonts w:ascii="Times New Roman;Times;serif" w:hAnsi="Times New Roman;Times;serif"/>
                  <w:b w:val="false"/>
                  <w:i w:val="false"/>
                  <w:caps w:val="false"/>
                  <w:smallCaps w:val="false"/>
                  <w:sz w:val="20"/>
                </w:rPr>
                <w:t>Certification</w:t>
              </w:r>
            </w:hyperlink>
          </w:p>
        </w:tc>
      </w:tr>
      <w:tr>
        <w:tc>
          <w:tcPr>
            <w:tcW w:w="858" w:type="dxa"/>
            <w:tcBorders/>
            <w:vAlign w:val="center"/>
          </w:tcPr>
          <w:p>
            <w:pPr>
              <w:pStyle w:val="TableContents"/>
              <w:bidi w:val="0"/>
              <w:spacing w:before="0" w:after="0"/>
              <w:ind w:left="0" w:right="0" w:hanging="0"/>
              <w:jc w:val="both"/>
            </w:pPr>
            <w: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120"/>
              <w:ind w:left="0" w:right="0" w:hanging="0"/>
              <w:jc w:val="both"/>
            </w:pPr>
            <w:hyperlink w:anchor="cix-ex32d1.htm">
              <w:r>
                <w:rPr>
                  <w:rStyle w:val="InternetLink"/>
                  <w:rFonts w:ascii="Times New Roman;Times;serif" w:hAnsi="Times New Roman;Times;serif"/>
                  <w:b w:val="false"/>
                  <w:i w:val="false"/>
                  <w:caps w:val="false"/>
                  <w:smallCaps w:val="false"/>
                  <w:sz w:val="20"/>
                </w:rPr>
                <w:t>Certification</w:t>
              </w:r>
            </w:hyperlink>
          </w:p>
        </w:tc>
      </w:tr>
      <w:tr>
        <w:tc>
          <w:tcPr>
            <w:tcW w:w="858" w:type="dxa"/>
            <w:tcBorders/>
            <w:vAlign w:val="center"/>
          </w:tcPr>
          <w:p>
            <w:pPr>
              <w:pStyle w:val="TableContents"/>
              <w:bidi w:val="0"/>
              <w:spacing w:before="0" w:after="0"/>
              <w:ind w:left="0" w:right="0" w:hanging="0"/>
              <w:jc w:val="both"/>
            </w:pPr>
            <w: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c>
          <w:tcPr>
            <w:tcW w:w="858" w:type="dxa"/>
            <w:tcBorders/>
            <w:vAlign w:val="center"/>
          </w:tcPr>
          <w:p>
            <w:pPr>
              <w:pStyle w:val="TableContents"/>
              <w:bidi w:val="0"/>
              <w:spacing w:before="0" w:after="0"/>
              <w:ind w:left="0" w:right="0" w:hanging="0"/>
              <w:jc w:val="both"/>
            </w:pPr>
            <w: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c>
          <w:tcPr>
            <w:tcW w:w="858" w:type="dxa"/>
            <w:tcBorders/>
            <w:vAlign w:val="center"/>
          </w:tcPr>
          <w:p>
            <w:pPr>
              <w:pStyle w:val="TableContents"/>
              <w:bidi w:val="0"/>
              <w:spacing w:before="0" w:after="0"/>
              <w:ind w:left="0" w:right="0" w:hanging="0"/>
              <w:jc w:val="both"/>
            </w:pPr>
            <w: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c>
          <w:tcPr>
            <w:tcW w:w="858" w:type="dxa"/>
            <w:tcBorders/>
            <w:vAlign w:val="center"/>
          </w:tcPr>
          <w:p>
            <w:pPr>
              <w:pStyle w:val="TableContents"/>
              <w:bidi w:val="0"/>
              <w:spacing w:before="0" w:after="0"/>
              <w:ind w:left="0" w:right="0" w:hanging="0"/>
              <w:jc w:val="both"/>
            </w:pPr>
            <w: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c>
          <w:tcPr>
            <w:tcW w:w="858" w:type="dxa"/>
            <w:tcBorders/>
            <w:vAlign w:val="center"/>
          </w:tcPr>
          <w:p>
            <w:pPr>
              <w:pStyle w:val="TableContents"/>
              <w:bidi w:val="0"/>
              <w:spacing w:before="0" w:after="0"/>
              <w:ind w:left="0" w:right="0" w:hanging="0"/>
              <w:jc w:val="both"/>
            </w:pPr>
            <w: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c>
          <w:tcPr>
            <w:tcW w:w="858" w:type="dxa"/>
            <w:tcBorders/>
            <w:vAlign w:val="center"/>
          </w:tcPr>
          <w:p>
            <w:pPr>
              <w:pStyle w:val="TableContents"/>
              <w:bidi w:val="0"/>
              <w:spacing w:before="0" w:after="0"/>
              <w:ind w:left="0" w:right="0" w:hanging="0"/>
              <w:jc w:val="both"/>
            </w:pPr>
            <w: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pPr>
            <w:r>
              <w:t>​</w:t>
            </w:r>
          </w:p>
        </w:tc>
        <w:tc>
          <w:tcPr>
            <w:tcW w:w="9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600"/>
        <w:ind w:left="0" w:right="0" w:hanging="0"/>
        <w:jc w:val="left"/>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94" w:name="_242c73a5_acb8_4bd1_99d1_843bdee751da"/>
      <w:bookmarkEnd w:id="694"/>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459" w:type="dxa"/>
        <w:jc w:val="left"/>
        <w:tblInd w:w="0" w:type="dxa"/>
        <w:tblLayout w:type="fixed"/>
        <w:tblCellMar>
          <w:top w:w="0" w:type="dxa"/>
          <w:left w:w="0" w:type="dxa"/>
          <w:bottom w:w="0" w:type="dxa"/>
          <w:right w:w="0" w:type="dxa"/>
        </w:tblCellMar>
      </w:tblPr>
      <w:tblGrid>
        <w:gridCol w:w="2146"/>
        <w:gridCol w:w="346"/>
        <w:gridCol w:w="406"/>
        <w:gridCol w:w="4561"/>
      </w:tblGrid>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  ​ ​ ​</w:t>
            </w:r>
          </w:p>
        </w:tc>
        <w:tc>
          <w:tcPr>
            <w:tcW w:w="496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COMPX INTERNATIONAL INC.</w:t>
            </w:r>
          </w:p>
        </w:tc>
      </w:tr>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96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r>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967" w:type="dxa"/>
            <w:gridSpan w:val="2"/>
            <w:tcBorders/>
            <w:vAlign w:val="center"/>
          </w:tcPr>
          <w:p>
            <w:pPr>
              <w:pStyle w:val="TableContents"/>
              <w:bidi w:val="0"/>
              <w:spacing w:before="0" w:after="0"/>
              <w:ind w:left="0" w:right="0" w:hanging="0"/>
              <w:jc w:val="left"/>
            </w:pPr>
            <w:r>
              <w:t>​</w:t>
            </w:r>
          </w:p>
        </w:tc>
      </w:tr>
      <w:t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tc>
        <w:tc>
          <w:tcPr>
            <w:tcW w:w="34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r>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4561" w:type="dxa"/>
            <w:tcBorders/>
            <w:vAlign w:val="center"/>
          </w:tcPr>
          <w:p>
            <w:pPr>
              <w:pStyle w:val="TableContents"/>
              <w:bidi w:val="0"/>
              <w:spacing w:before="0" w:after="0"/>
              <w:ind w:left="0" w:right="0" w:hanging="0"/>
              <w:jc w:val="left"/>
            </w:pPr>
            <w:r>
              <w:t>​</w:t>
            </w:r>
          </w:p>
        </w:tc>
      </w:tr>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4561" w:type="dxa"/>
            <w:tcBorders/>
            <w:vAlign w:val="center"/>
          </w:tcPr>
          <w:p>
            <w:pPr>
              <w:pStyle w:val="TableContents"/>
              <w:bidi w:val="0"/>
              <w:spacing w:before="0" w:after="0"/>
              <w:ind w:left="0" w:right="0" w:hanging="0"/>
              <w:jc w:val="left"/>
            </w:pPr>
            <w:r>
              <w:t>​</w:t>
            </w:r>
          </w:p>
        </w:tc>
      </w:tr>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r>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45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r>
      <w:tr>
        <w:tc>
          <w:tcPr>
            <w:tcW w:w="2146"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Controller)</w:t>
            </w:r>
          </w:p>
        </w:tc>
      </w:tr>
    </w:tbl>
    <w:p>
      <w:pPr>
        <w:pStyle w:val="TextBody"/>
        <w:bidi w:val="0"/>
        <w:spacing w:before="0" w:after="0"/>
        <w:ind w:left="0" w:right="0" w:hanging="0"/>
        <w:jc w:val="left"/>
      </w:pPr>
      <w: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- 20 -</w:t>
      </w:r>
    </w:p>
    <w:p>
      <w:pPr>
        <w:pStyle w:val="TextBody"/>
        <w:bidi w:val="0"/>
        <w:spacing w:before="0" w:after="240"/>
        <w:ind w:left="0" w:right="0" w:hanging="0"/>
        <w:jc w:val="right"/>
        <w:rPr>
          <w:rFonts w:ascii="Times New Roman;Times;serif" w:hAnsi="Times New Roman;Times;serif"/>
          <w:b/>
          <w:sz w:val="20"/>
        </w:rPr>
      </w:pPr>
      <w:bookmarkStart w:id="695" w:name="cix-ex31d1.htm"/>
      <w:bookmarkStart w:id="696" w:name="kscixex31d1"/>
      <w:bookmarkEnd w:id="695"/>
      <w:bookmarkEnd w:id="696"/>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685" w:type="dxa"/>
        <w:jc w:val="left"/>
        <w:tblInd w:w="0" w:type="dxa"/>
        <w:tblLayout w:type="fixed"/>
        <w:tblCellMar>
          <w:top w:w="0" w:type="dxa"/>
          <w:left w:w="0" w:type="dxa"/>
          <w:bottom w:w="0" w:type="dxa"/>
          <w:right w:w="0" w:type="dxa"/>
        </w:tblCellMar>
      </w:tblPr>
      <w:tblGrid>
        <w:gridCol w:w="185"/>
        <w:gridCol w:w="6500"/>
      </w:tblGrid>
      <w:t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November 4, 2026</w:t>
      </w:r>
    </w:p>
    <w:p>
      <w:pPr>
        <w:pStyle w:val="TextBody"/>
        <w:bidi w:val="0"/>
        <w:spacing w:before="0" w:after="0"/>
        <w:ind w:left="0" w:right="0" w:hanging="0"/>
        <w:jc w:val="left"/>
      </w:pPr>
      <w:r>
        <w:t>​</w:t>
      </w:r>
    </w:p>
    <w:tbl>
      <w:tblPr>
        <w:tblW w:w="3741" w:type="dxa"/>
        <w:jc w:val="center"/>
        <w:tblInd w:w="0" w:type="dxa"/>
        <w:tblLayout w:type="fixed"/>
        <w:tblCellMar>
          <w:top w:w="0" w:type="dxa"/>
          <w:left w:w="0" w:type="dxa"/>
          <w:bottom w:w="0" w:type="dxa"/>
          <w:right w:w="0" w:type="dxa"/>
        </w:tblCellMar>
      </w:tblPr>
      <w:tblGrid>
        <w:gridCol w:w="421"/>
        <w:gridCol w:w="3166"/>
        <w:gridCol w:w="154"/>
      </w:tblGrid>
      <w:t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left"/>
            </w:pPr>
            <w:r>
              <w:t>​</w:t>
            </w:r>
          </w:p>
        </w:tc>
      </w:tr>
      <w:tr>
        <w:tc>
          <w:tcPr>
            <w:tcW w:w="421" w:type="dxa"/>
            <w:tcBorders/>
            <w:vAlign w:val="center"/>
          </w:tcPr>
          <w:p>
            <w:pPr>
              <w:pStyle w:val="TableContents"/>
              <w:bidi w:val="0"/>
              <w:spacing w:before="0" w:after="0"/>
              <w:ind w:left="0" w:right="0" w:hanging="0"/>
              <w:jc w:val="left"/>
            </w:pPr>
            <w: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pPr>
            <w:r>
              <w:t>​</w:t>
            </w:r>
          </w:p>
        </w:tc>
      </w:tr>
      <w:tr>
        <w:tc>
          <w:tcPr>
            <w:tcW w:w="421" w:type="dxa"/>
            <w:tcBorders/>
            <w:vAlign w:val="center"/>
          </w:tcPr>
          <w:p>
            <w:pPr>
              <w:pStyle w:val="TableContents"/>
              <w:bidi w:val="0"/>
              <w:spacing w:before="0" w:after="0"/>
              <w:ind w:left="0" w:right="0" w:hanging="0"/>
              <w:jc w:val="left"/>
            </w:pPr>
            <w: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right"/>
        <w:rPr>
          <w:rFonts w:ascii="Times New Roman;Times;serif" w:hAnsi="Times New Roman;Times;serif"/>
          <w:b/>
          <w:sz w:val="20"/>
        </w:rPr>
      </w:pPr>
      <w:bookmarkStart w:id="697" w:name="cix-ex31d2.htm"/>
      <w:bookmarkStart w:id="698" w:name="kscixex31d2"/>
      <w:bookmarkEnd w:id="697"/>
      <w:bookmarkEnd w:id="698"/>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Amy A. Samford, certify that:</w:t>
      </w:r>
    </w:p>
    <w:tbl>
      <w:tblPr>
        <w:tblW w:w="6685" w:type="dxa"/>
        <w:jc w:val="left"/>
        <w:tblInd w:w="0" w:type="dxa"/>
        <w:tblLayout w:type="fixed"/>
        <w:tblCellMar>
          <w:top w:w="0" w:type="dxa"/>
          <w:left w:w="0" w:type="dxa"/>
          <w:bottom w:w="0" w:type="dxa"/>
          <w:right w:w="0" w:type="dxa"/>
        </w:tblCellMar>
      </w:tblPr>
      <w:tblGrid>
        <w:gridCol w:w="185"/>
        <w:gridCol w:w="6500"/>
      </w:tblGrid>
      <w:t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4, 2026</w:t>
      </w:r>
    </w:p>
    <w:p>
      <w:pPr>
        <w:pStyle w:val="TextBody"/>
        <w:bidi w:val="0"/>
        <w:spacing w:before="0" w:after="0"/>
        <w:ind w:left="0" w:right="0" w:hanging="0"/>
        <w:jc w:val="left"/>
      </w:pPr>
      <w:r>
        <w:t>​</w:t>
      </w:r>
    </w:p>
    <w:tbl>
      <w:tblPr>
        <w:tblW w:w="4971" w:type="dxa"/>
        <w:jc w:val="center"/>
        <w:tblInd w:w="0" w:type="dxa"/>
        <w:tblLayout w:type="fixed"/>
        <w:tblCellMar>
          <w:top w:w="0" w:type="dxa"/>
          <w:left w:w="0" w:type="dxa"/>
          <w:bottom w:w="0" w:type="dxa"/>
          <w:right w:w="0" w:type="dxa"/>
        </w:tblCellMar>
      </w:tblPr>
      <w:tblGrid>
        <w:gridCol w:w="421"/>
        <w:gridCol w:w="4396"/>
        <w:gridCol w:w="154"/>
      </w:tblGrid>
      <w:t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67335" cy="175260"/>
                      <wp:effectExtent l="0" t="0" r="0" b="0"/>
                      <wp:wrapNone/>
                      <wp:docPr id="198" name="Frame19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791460" cy="175260"/>
                      <wp:effectExtent l="0" t="0" r="0" b="0"/>
                      <wp:wrapNone/>
                      <wp:docPr id="199" name="Frame199"/>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pPr>
            <w:r>
              <w:t>​</w:t>
            </w:r>
          </w:p>
        </w:tc>
      </w:tr>
      <w:t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left"/>
            </w:pPr>
            <w:r>
              <w:t>​</w:t>
            </w:r>
          </w:p>
        </w:tc>
      </w:tr>
      <w:tr>
        <w:tc>
          <w:tcPr>
            <w:tcW w:w="421" w:type="dxa"/>
            <w:tcBorders/>
            <w:vAlign w:val="center"/>
          </w:tcPr>
          <w:p>
            <w:pPr>
              <w:pStyle w:val="TableContents"/>
              <w:bidi w:val="0"/>
              <w:spacing w:before="0" w:after="0"/>
              <w:ind w:left="0" w:right="0" w:hanging="0"/>
              <w:jc w:val="left"/>
            </w:pPr>
            <w:r>
              <w:t>​</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pPr>
            <w:r>
              <w:t>​</w:t>
            </w:r>
          </w:p>
        </w:tc>
      </w:tr>
      <w:tr>
        <w:tc>
          <w:tcPr>
            <w:tcW w:w="421" w:type="dxa"/>
            <w:tcBorders/>
            <w:vAlign w:val="center"/>
          </w:tcPr>
          <w:p>
            <w:pPr>
              <w:pStyle w:val="TableContents"/>
              <w:bidi w:val="0"/>
              <w:spacing w:before="0" w:after="0"/>
              <w:ind w:left="0" w:right="0" w:hanging="0"/>
              <w:jc w:val="left"/>
            </w:pPr>
            <w: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pPr>
            <w:r>
              <w:t>​</w:t>
            </w:r>
          </w:p>
        </w:tc>
      </w:tr>
      <w:tr>
        <w:tc>
          <w:tcPr>
            <w:tcW w:w="421" w:type="dxa"/>
            <w:tcBorders/>
            <w:vAlign w:val="center"/>
          </w:tcPr>
          <w:p>
            <w:pPr>
              <w:pStyle w:val="TableContents"/>
              <w:bidi w:val="0"/>
              <w:spacing w:before="0" w:after="0"/>
              <w:ind w:left="0" w:right="0" w:hanging="0"/>
              <w:jc w:val="left"/>
            </w:pPr>
            <w:r>
              <w:t>​</w:t>
            </w:r>
          </w:p>
        </w:tc>
        <w:tc>
          <w:tcPr>
            <w:tcW w:w="4396"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240"/>
        <w:ind w:left="0" w:right="0" w:hanging="0"/>
        <w:jc w:val="right"/>
        <w:rPr>
          <w:rFonts w:ascii="Times New Roman;Times;serif" w:hAnsi="Times New Roman;Times;serif"/>
          <w:b/>
          <w:sz w:val="20"/>
        </w:rPr>
      </w:pPr>
      <w:bookmarkStart w:id="699" w:name="cix-ex32d1.htm"/>
      <w:bookmarkStart w:id="700" w:name="kscixex32d1"/>
      <w:bookmarkEnd w:id="699"/>
      <w:bookmarkEnd w:id="70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CompX International Inc. (the Company) on Form 10-Q for the period ending September 30, 2026,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pPr>
      <w:r>
        <w:t>​</w:t>
      </w:r>
    </w:p>
    <w:tbl>
      <w:tblPr>
        <w:tblW w:w="5016" w:type="dxa"/>
        <w:jc w:val="center"/>
        <w:tblInd w:w="0" w:type="dxa"/>
        <w:tblLayout w:type="fixed"/>
        <w:tblCellMar>
          <w:top w:w="0" w:type="dxa"/>
          <w:left w:w="0" w:type="dxa"/>
          <w:bottom w:w="0" w:type="dxa"/>
          <w:right w:w="0" w:type="dxa"/>
        </w:tblCellMar>
      </w:tblPr>
      <w:tblGrid>
        <w:gridCol w:w="421"/>
        <w:gridCol w:w="4441"/>
        <w:gridCol w:w="154"/>
      </w:tblGrid>
      <w:tr>
        <w:tc>
          <w:tcPr>
            <w:tcW w:w="421" w:type="dxa"/>
            <w:tcBorders/>
            <w:vAlign w:val="center"/>
          </w:tcPr>
          <w:p>
            <w:pPr>
              <w:pStyle w:val="TableContents"/>
              <w:bidi w:val="0"/>
              <w:spacing w:before="0" w:after="0"/>
              <w:ind w:left="0" w:right="0" w:hanging="0"/>
              <w:jc w:val="left"/>
            </w:pPr>
            <w:r>
              <w:t>​</w:t>
            </w:r>
          </w:p>
        </w:tc>
        <w:tc>
          <w:tcPr>
            <w:tcW w:w="4441" w:type="dxa"/>
            <w:tcBorders/>
            <w:vAlign w:val="center"/>
          </w:tcPr>
          <w:p>
            <w:pPr>
              <w:pStyle w:val="TableContents"/>
              <w:bidi w:val="0"/>
              <w:spacing w:before="0" w:after="0"/>
              <w:ind w:left="0" w:right="0" w:hanging="0"/>
              <w:jc w:val="left"/>
            </w:pPr>
            <w:r>
              <w:t>​</w:t>
            </w:r>
          </w:p>
        </w:tc>
        <w:tc>
          <w:tcPr>
            <w:tcW w:w="154" w:type="dxa"/>
            <w:tcBorders/>
            <w:vAlign w:val="center"/>
          </w:tcPr>
          <w:p>
            <w:pPr>
              <w:pStyle w:val="TableContents"/>
              <w:bidi w:val="0"/>
              <w:spacing w:before="0" w:after="0"/>
              <w:ind w:left="0" w:right="0" w:hanging="0"/>
              <w:jc w:val="left"/>
            </w:pPr>
            <w:r>
              <w:t>​</w:t>
            </w:r>
          </w:p>
        </w:tc>
      </w:tr>
      <w:t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both"/>
            </w:pPr>
            <w:r>
              <w:t>​</w:t>
            </w:r>
          </w:p>
        </w:tc>
      </w:tr>
      <w:tr>
        <w:tc>
          <w:tcPr>
            <w:tcW w:w="421" w:type="dxa"/>
            <w:tcBorders/>
            <w:vAlign w:val="center"/>
          </w:tcPr>
          <w:p>
            <w:pPr>
              <w:pStyle w:val="TableContents"/>
              <w:bidi w:val="0"/>
              <w:spacing w:before="0" w:after="0"/>
              <w:ind w:left="0" w:right="0" w:hanging="0"/>
              <w:jc w:val="both"/>
            </w:pPr>
            <w: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both"/>
            </w:pPr>
            <w:r>
              <w:t>​</w:t>
            </w:r>
          </w:p>
        </w:tc>
      </w:tr>
      <w:tr>
        <w:tc>
          <w:tcPr>
            <w:tcW w:w="421" w:type="dxa"/>
            <w:tcBorders/>
            <w:vAlign w:val="center"/>
          </w:tcPr>
          <w:p>
            <w:pPr>
              <w:pStyle w:val="TableContents"/>
              <w:bidi w:val="0"/>
              <w:spacing w:before="0" w:after="0"/>
              <w:ind w:left="0" w:right="0" w:hanging="0"/>
              <w:jc w:val="both"/>
            </w:pPr>
            <w: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pPr>
            <w:r>
              <w:t>​</w:t>
            </w:r>
          </w:p>
        </w:tc>
      </w:tr>
      <w:tr>
        <w:tc>
          <w:tcPr>
            <w:tcW w:w="421" w:type="dxa"/>
            <w:tcBorders/>
            <w:vAlign w:val="center"/>
          </w:tcPr>
          <w:p>
            <w:pPr>
              <w:pStyle w:val="TableContents"/>
              <w:bidi w:val="0"/>
              <w:spacing w:before="0" w:after="0"/>
              <w:ind w:left="0" w:right="0" w:hanging="0"/>
              <w:jc w:val="both"/>
            </w:pPr>
            <w:r>
              <w:t>​</w:t>
            </w:r>
          </w:p>
        </w:tc>
        <w:tc>
          <w:tcPr>
            <w:tcW w:w="4441" w:type="dxa"/>
            <w:tcBorders/>
            <w:vAlign w:val="center"/>
          </w:tcPr>
          <w:p>
            <w:pPr>
              <w:pStyle w:val="TableContents"/>
              <w:bidi w:val="0"/>
              <w:spacing w:before="0" w:after="0"/>
              <w:ind w:left="0" w:right="0" w:hanging="0"/>
              <w:jc w:val="both"/>
            </w:pPr>
            <w:r>
              <w:t>​</w:t>
            </w:r>
          </w:p>
        </w:tc>
        <w:tc>
          <w:tcPr>
            <w:tcW w:w="154" w:type="dxa"/>
            <w:tcBorders/>
            <w:vAlign w:val="center"/>
          </w:tcPr>
          <w:p>
            <w:pPr>
              <w:pStyle w:val="TableContents"/>
              <w:bidi w:val="0"/>
              <w:spacing w:before="0" w:after="0"/>
              <w:ind w:left="0" w:right="0" w:hanging="0"/>
              <w:jc w:val="both"/>
            </w:pPr>
            <w:r>
              <w:t>​</w:t>
            </w:r>
          </w:p>
        </w:tc>
      </w:tr>
      <w:t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both"/>
            </w:pPr>
            <w:r>
              <w:t>​</w:t>
            </w:r>
          </w:p>
        </w:tc>
      </w:tr>
      <w:tr>
        <w:tc>
          <w:tcPr>
            <w:tcW w:w="421" w:type="dxa"/>
            <w:tcBorders/>
            <w:vAlign w:val="center"/>
          </w:tcPr>
          <w:p>
            <w:pPr>
              <w:pStyle w:val="TableContents"/>
              <w:bidi w:val="0"/>
              <w:spacing w:before="0" w:after="0"/>
              <w:ind w:left="0" w:right="0" w:hanging="0"/>
              <w:jc w:val="both"/>
            </w:pPr>
            <w: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both"/>
            </w:pPr>
            <w:r>
              <w:t>​</w:t>
            </w:r>
          </w:p>
        </w:tc>
      </w:tr>
      <w:tr>
        <w:tc>
          <w:tcPr>
            <w:tcW w:w="421" w:type="dxa"/>
            <w:tcBorders/>
            <w:vAlign w:val="center"/>
          </w:tcPr>
          <w:p>
            <w:pPr>
              <w:pStyle w:val="TableContents"/>
              <w:bidi w:val="0"/>
              <w:spacing w:before="0" w:after="0"/>
              <w:ind w:left="0" w:right="0" w:hanging="0"/>
              <w:jc w:val="both"/>
            </w:pPr>
            <w: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November 4, 2026</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9127</Words>
  <Characters>49705</Characters>
  <CharactersWithSpaces>60089</CharactersWithSpaces>
  <Paragraphs>3428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