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Herrington Terri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CIX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fact, for Terri L. Herrington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8432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2021-05-27T18:40:24Z</dcterms:created>
  <dcterms:modified xsi:type="dcterms:W3CDTF">2021-05-27T18:40:24Z</dcterms:modified>
</cp:coreProperties>
</file>