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Tidlund Mary A.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fact, for Mary A. Tidlund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2021-05-27T18:30:41Z</dcterms:created>
  <dcterms:modified xsi:type="dcterms:W3CDTF">2021-05-27T18:30:41Z</dcterms:modified>
</cp:coreProperties>
</file>