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June 17, 2026</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COMPX INTERNATIONAL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7" w:lineRule="exact"/>
        <w:rPr>
          <w:sz w:val="24"/>
          <w:szCs w:val="24"/>
          <w:color w:val="auto"/>
        </w:rPr>
      </w:pPr>
    </w:p>
    <w:tbl>
      <w:tblPr>
        <w:tblLayout w:type="fixed"/>
        <w:tblInd w:w="500" w:type="dxa"/>
        <w:tblCellMar>
          <w:top w:w="0" w:type="dxa"/>
          <w:left w:w="0" w:type="dxa"/>
          <w:bottom w:w="0" w:type="dxa"/>
          <w:right w:w="0" w:type="dxa"/>
        </w:tblCellMar>
      </w:tblPr>
      <w:tr>
        <w:trPr>
          <w:trHeight w:val="256"/>
        </w:trPr>
        <w:tc>
          <w:tcPr>
            <w:tcW w:w="2820" w:type="dxa"/>
            <w:vAlign w:val="bottom"/>
          </w:tcPr>
          <w:p>
            <w:pPr>
              <w:jc w:val="center"/>
              <w:ind w:right="643"/>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2640" w:type="dxa"/>
            <w:vAlign w:val="bottom"/>
          </w:tcPr>
          <w:p>
            <w:pPr>
              <w:jc w:val="center"/>
              <w:ind w:right="144"/>
              <w:spacing w:after="0"/>
              <w:rPr>
                <w:sz w:val="20"/>
                <w:szCs w:val="20"/>
                <w:color w:val="auto"/>
              </w:rPr>
            </w:pPr>
            <w:r>
              <w:rPr>
                <w:rFonts w:ascii="Times New Roman" w:cs="Times New Roman" w:eastAsia="Times New Roman" w:hAnsi="Times New Roman"/>
                <w:sz w:val="22"/>
                <w:szCs w:val="22"/>
                <w:b w:val="1"/>
                <w:bCs w:val="1"/>
                <w:color w:val="auto"/>
                <w:w w:val="98"/>
              </w:rPr>
              <w:t>1-13905</w:t>
            </w:r>
          </w:p>
        </w:tc>
        <w:tc>
          <w:tcPr>
            <w:tcW w:w="2200" w:type="dxa"/>
            <w:vAlign w:val="bottom"/>
          </w:tcPr>
          <w:p>
            <w:pPr>
              <w:jc w:val="center"/>
              <w:ind w:left="743"/>
              <w:spacing w:after="0"/>
              <w:rPr>
                <w:sz w:val="20"/>
                <w:szCs w:val="20"/>
                <w:color w:val="auto"/>
              </w:rPr>
            </w:pPr>
            <w:r>
              <w:rPr>
                <w:rFonts w:ascii="Times New Roman" w:cs="Times New Roman" w:eastAsia="Times New Roman" w:hAnsi="Times New Roman"/>
                <w:sz w:val="22"/>
                <w:szCs w:val="22"/>
                <w:b w:val="1"/>
                <w:bCs w:val="1"/>
                <w:color w:val="auto"/>
                <w:w w:val="97"/>
              </w:rPr>
              <w:t>57-0981653</w:t>
            </w:r>
          </w:p>
        </w:tc>
      </w:tr>
      <w:tr>
        <w:trPr>
          <w:trHeight w:val="216"/>
        </w:trPr>
        <w:tc>
          <w:tcPr>
            <w:tcW w:w="2820" w:type="dxa"/>
            <w:vAlign w:val="bottom"/>
          </w:tcPr>
          <w:p>
            <w:pPr>
              <w:jc w:val="center"/>
              <w:ind w:right="643"/>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640" w:type="dxa"/>
            <w:vAlign w:val="bottom"/>
          </w:tcPr>
          <w:p>
            <w:pPr>
              <w:jc w:val="center"/>
              <w:ind w:right="144"/>
              <w:spacing w:after="0"/>
              <w:rPr>
                <w:sz w:val="20"/>
                <w:szCs w:val="20"/>
                <w:color w:val="auto"/>
              </w:rPr>
            </w:pPr>
            <w:r>
              <w:rPr>
                <w:rFonts w:ascii="Times New Roman" w:cs="Times New Roman" w:eastAsia="Times New Roman" w:hAnsi="Times New Roman"/>
                <w:sz w:val="18"/>
                <w:szCs w:val="18"/>
                <w:color w:val="auto"/>
                <w:w w:val="98"/>
              </w:rPr>
              <w:t>(Commission</w:t>
            </w:r>
          </w:p>
        </w:tc>
        <w:tc>
          <w:tcPr>
            <w:tcW w:w="2200" w:type="dxa"/>
            <w:vAlign w:val="bottom"/>
          </w:tcPr>
          <w:p>
            <w:pPr>
              <w:jc w:val="center"/>
              <w:ind w:left="763"/>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820" w:type="dxa"/>
            <w:vAlign w:val="bottom"/>
          </w:tcPr>
          <w:p>
            <w:pPr>
              <w:jc w:val="center"/>
              <w:ind w:right="643"/>
              <w:spacing w:after="0"/>
              <w:rPr>
                <w:sz w:val="20"/>
                <w:szCs w:val="20"/>
                <w:color w:val="auto"/>
              </w:rPr>
            </w:pPr>
            <w:r>
              <w:rPr>
                <w:rFonts w:ascii="Times New Roman" w:cs="Times New Roman" w:eastAsia="Times New Roman" w:hAnsi="Times New Roman"/>
                <w:sz w:val="18"/>
                <w:szCs w:val="18"/>
                <w:color w:val="auto"/>
              </w:rPr>
              <w:t>incorporation)</w:t>
            </w:r>
          </w:p>
        </w:tc>
        <w:tc>
          <w:tcPr>
            <w:tcW w:w="2640" w:type="dxa"/>
            <w:vAlign w:val="bottom"/>
          </w:tcPr>
          <w:p>
            <w:pPr>
              <w:jc w:val="center"/>
              <w:ind w:right="124"/>
              <w:spacing w:after="0"/>
              <w:rPr>
                <w:sz w:val="20"/>
                <w:szCs w:val="20"/>
                <w:color w:val="auto"/>
              </w:rPr>
            </w:pPr>
            <w:r>
              <w:rPr>
                <w:rFonts w:ascii="Times New Roman" w:cs="Times New Roman" w:eastAsia="Times New Roman" w:hAnsi="Times New Roman"/>
                <w:sz w:val="18"/>
                <w:szCs w:val="18"/>
                <w:color w:val="auto"/>
              </w:rPr>
              <w:t>File Number)</w:t>
            </w:r>
          </w:p>
        </w:tc>
        <w:tc>
          <w:tcPr>
            <w:tcW w:w="2200" w:type="dxa"/>
            <w:vAlign w:val="bottom"/>
          </w:tcPr>
          <w:p>
            <w:pPr>
              <w:jc w:val="center"/>
              <w:ind w:left="763"/>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57"/>
        </w:trPr>
        <w:tc>
          <w:tcPr>
            <w:tcW w:w="5460" w:type="dxa"/>
            <w:vAlign w:val="bottom"/>
            <w:gridSpan w:val="2"/>
          </w:tcPr>
          <w:p>
            <w:pPr>
              <w:jc w:val="center"/>
              <w:ind w:right="284"/>
              <w:spacing w:after="0"/>
              <w:rPr>
                <w:sz w:val="20"/>
                <w:szCs w:val="20"/>
                <w:color w:val="auto"/>
              </w:rPr>
            </w:pPr>
            <w:r>
              <w:rPr>
                <w:rFonts w:ascii="Times New Roman" w:cs="Times New Roman" w:eastAsia="Times New Roman" w:hAnsi="Times New Roman"/>
                <w:sz w:val="22"/>
                <w:szCs w:val="22"/>
                <w:b w:val="1"/>
                <w:bCs w:val="1"/>
                <w:color w:val="auto"/>
                <w:w w:val="97"/>
              </w:rPr>
              <w:t>5430 LBJ Freeway, Suite 1700, Dallas, Texas</w:t>
            </w:r>
          </w:p>
        </w:tc>
        <w:tc>
          <w:tcPr>
            <w:tcW w:w="2200" w:type="dxa"/>
            <w:vAlign w:val="bottom"/>
          </w:tcPr>
          <w:p>
            <w:pPr>
              <w:jc w:val="center"/>
              <w:ind w:left="743"/>
              <w:spacing w:after="0"/>
              <w:rPr>
                <w:sz w:val="20"/>
                <w:szCs w:val="20"/>
                <w:color w:val="auto"/>
              </w:rPr>
            </w:pPr>
            <w:r>
              <w:rPr>
                <w:rFonts w:ascii="Times New Roman" w:cs="Times New Roman" w:eastAsia="Times New Roman" w:hAnsi="Times New Roman"/>
                <w:sz w:val="22"/>
                <w:szCs w:val="22"/>
                <w:b w:val="1"/>
                <w:bCs w:val="1"/>
                <w:color w:val="auto"/>
                <w:w w:val="97"/>
              </w:rPr>
              <w:t>75240-2620</w:t>
            </w:r>
          </w:p>
        </w:tc>
      </w:tr>
      <w:tr>
        <w:trPr>
          <w:trHeight w:val="234"/>
        </w:trPr>
        <w:tc>
          <w:tcPr>
            <w:tcW w:w="5460" w:type="dxa"/>
            <w:vAlign w:val="bottom"/>
            <w:gridSpan w:val="2"/>
          </w:tcPr>
          <w:p>
            <w:pPr>
              <w:jc w:val="center"/>
              <w:ind w:right="284"/>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0" w:type="dxa"/>
            <w:vAlign w:val="bottom"/>
          </w:tcPr>
          <w:p>
            <w:pPr>
              <w:jc w:val="center"/>
              <w:ind w:left="763"/>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(972) 448-1400</w:t>
      </w: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1376680</wp:posOffset>
            </wp:positionH>
            <wp:positionV relativeFrom="paragraph">
              <wp:posOffset>-127635</wp:posOffset>
            </wp:positionV>
            <wp:extent cx="2974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11" w:lineRule="exact"/>
        <w:rPr>
          <w:sz w:val="24"/>
          <w:szCs w:val="24"/>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81" w:lineRule="exact"/>
        <w:rPr>
          <w:sz w:val="24"/>
          <w:szCs w:val="24"/>
          <w:color w:val="auto"/>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44" w:lineRule="exact"/>
        <w:rPr>
          <w:rFonts w:ascii="MS PGothic" w:cs="MS PGothic" w:eastAsia="MS PGothic" w:hAnsi="MS PGothic"/>
          <w:sz w:val="22"/>
          <w:szCs w:val="22"/>
          <w:color w:val="auto"/>
          <w:highlight w:val="black"/>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44" w:lineRule="exact"/>
        <w:rPr>
          <w:rFonts w:ascii="MS PGothic" w:cs="MS PGothic" w:eastAsia="MS PGothic" w:hAnsi="MS PGothic"/>
          <w:sz w:val="22"/>
          <w:szCs w:val="22"/>
          <w:color w:val="auto"/>
          <w:highlight w:val="black"/>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44" w:lineRule="exact"/>
        <w:rPr>
          <w:rFonts w:ascii="MS PGothic" w:cs="MS PGothic" w:eastAsia="MS PGothic" w:hAnsi="MS PGothic"/>
          <w:sz w:val="22"/>
          <w:szCs w:val="22"/>
          <w:color w:val="auto"/>
          <w:highlight w:val="black"/>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3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32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11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20" w:type="dxa"/>
            <w:vAlign w:val="bottom"/>
            <w:vMerge w:val="continue"/>
          </w:tcPr>
          <w:p>
            <w:pPr>
              <w:spacing w:after="0"/>
              <w:rPr>
                <w:sz w:val="15"/>
                <w:szCs w:val="15"/>
                <w:color w:val="auto"/>
              </w:rPr>
            </w:pPr>
          </w:p>
        </w:tc>
        <w:tc>
          <w:tcPr>
            <w:tcW w:w="3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3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Class A common stock</w:t>
            </w: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center"/>
              <w:ind w:right="108"/>
              <w:spacing w:after="0"/>
              <w:rPr>
                <w:sz w:val="20"/>
                <w:szCs w:val="20"/>
                <w:color w:val="auto"/>
              </w:rPr>
            </w:pPr>
            <w:r>
              <w:rPr>
                <w:rFonts w:ascii="Times New Roman" w:cs="Times New Roman" w:eastAsia="Times New Roman" w:hAnsi="Times New Roman"/>
                <w:sz w:val="14"/>
                <w:szCs w:val="14"/>
                <w:color w:val="auto"/>
                <w:w w:val="99"/>
              </w:rPr>
              <w:t>CIX</w:t>
            </w:r>
          </w:p>
        </w:tc>
        <w:tc>
          <w:tcPr>
            <w:tcW w:w="220" w:type="dxa"/>
            <w:vAlign w:val="bottom"/>
          </w:tcPr>
          <w:p>
            <w:pPr>
              <w:spacing w:after="0"/>
              <w:rPr>
                <w:sz w:val="10"/>
                <w:szCs w:val="10"/>
                <w:color w:val="auto"/>
              </w:rPr>
            </w:pPr>
          </w:p>
        </w:tc>
        <w:tc>
          <w:tcPr>
            <w:tcW w:w="38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NYSE American</w:t>
            </w:r>
          </w:p>
        </w:tc>
        <w:tc>
          <w:tcPr>
            <w:tcW w:w="0" w:type="dxa"/>
            <w:vAlign w:val="bottom"/>
          </w:tcPr>
          <w:p>
            <w:pPr>
              <w:spacing w:after="0"/>
              <w:rPr>
                <w:sz w:val="1"/>
                <w:szCs w:val="1"/>
                <w:color w:val="auto"/>
              </w:rPr>
            </w:pPr>
          </w:p>
        </w:tc>
      </w:tr>
      <w:tr>
        <w:trPr>
          <w:trHeight w:val="188"/>
        </w:trPr>
        <w:tc>
          <w:tcPr>
            <w:tcW w:w="3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 par value per share)</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04" w:lineRule="exact"/>
        <w:rPr>
          <w:sz w:val="24"/>
          <w:szCs w:val="24"/>
          <w:color w:val="auto"/>
        </w:rPr>
      </w:pPr>
    </w:p>
    <w:p>
      <w:pPr>
        <w:jc w:val="both"/>
        <w:ind w:left="60" w:right="5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462915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51435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85725</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 w:name="page2"/>
    <w:bookmarkEnd w:id="1"/>
    <w:p>
      <w:pPr>
        <w:ind w:left="1340" w:right="759" w:hanging="1295"/>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On June 17, 2026, Mary A. Tidlund notified the registrant of her decision to resign as a director of the registrant. Her resignation from the board of directors of the registrant will be effective on June 30, 2026 and did not result from any disagreement with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474980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8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29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COMPX INTERNATIONAL INC.</w:t>
            </w:r>
          </w:p>
        </w:tc>
      </w:tr>
      <w:tr>
        <w:trPr>
          <w:trHeight w:val="234"/>
        </w:trPr>
        <w:tc>
          <w:tcPr>
            <w:tcW w:w="29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648"/>
        </w:trPr>
        <w:tc>
          <w:tcPr>
            <w:tcW w:w="2960" w:type="dxa"/>
            <w:vAlign w:val="bottom"/>
          </w:tcPr>
          <w:p>
            <w:pPr>
              <w:spacing w:after="0"/>
              <w:rPr>
                <w:sz w:val="24"/>
                <w:szCs w:val="24"/>
                <w:color w:val="auto"/>
              </w:rPr>
            </w:pPr>
          </w:p>
        </w:tc>
        <w:tc>
          <w:tcPr>
            <w:tcW w:w="59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By:/s/ Jane R. Grimm</w:t>
            </w:r>
          </w:p>
        </w:tc>
      </w:tr>
      <w:tr>
        <w:trPr>
          <w:trHeight w:val="189"/>
        </w:trPr>
        <w:tc>
          <w:tcPr>
            <w:tcW w:w="29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1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Jane R. Grimm</w:t>
            </w:r>
          </w:p>
        </w:tc>
      </w:tr>
      <w:tr>
        <w:trPr>
          <w:trHeight w:val="216"/>
        </w:trPr>
        <w:tc>
          <w:tcPr>
            <w:tcW w:w="2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Vice President, General Counsel and</w:t>
            </w:r>
          </w:p>
        </w:tc>
      </w:tr>
      <w:tr>
        <w:trPr>
          <w:trHeight w:val="236"/>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22, 2026</w:t>
            </w:r>
          </w:p>
        </w:tc>
        <w:tc>
          <w:tcPr>
            <w:tcW w:w="178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Secretary</w:t>
            </w:r>
          </w:p>
        </w:tc>
      </w:tr>
      <w:tr>
        <w:trPr>
          <w:trHeight w:val="2180"/>
        </w:trPr>
        <w:tc>
          <w:tcPr>
            <w:tcW w:w="29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2026-06-22T15:48:43Z</dcterms:created>
  <dcterms:modified xsi:type="dcterms:W3CDTF">2026-06-22T15:48:43Z</dcterms:modified>
</cp:coreProperties>
</file>